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</w:rPr>
        <w:id w:val="186817877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</w:rPr>
      </w:sdtEndPr>
      <w:sdtContent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Pr="003450F7" w:rsidRDefault="00EE5D27" w:rsidP="00EE5D27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1. sz. melléklet</w:t>
          </w:r>
        </w:p>
        <w:p w:rsidR="004400D9" w:rsidRPr="003450F7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Pr="003450F7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Pr="003450F7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Pr="003450F7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Pr="003450F7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Pr="003450F7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Pr="003450F7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Pr="003450F7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832"/>
            <w:gridCol w:w="5716"/>
            <w:gridCol w:w="1524"/>
          </w:tblGrid>
          <w:tr w:rsidR="004400D9" w:rsidRPr="003450F7" w:rsidTr="0000344A">
            <w:tc>
              <w:tcPr>
                <w:tcW w:w="1908" w:type="dxa"/>
                <w:tcBorders>
                  <w:bottom w:val="single" w:sz="18" w:space="0" w:color="7F7F7F"/>
                </w:tcBorders>
              </w:tcPr>
              <w:p w:rsidR="004400D9" w:rsidRPr="003450F7" w:rsidRDefault="004400D9" w:rsidP="0000344A">
                <w:pPr>
                  <w:spacing w:after="0" w:line="240" w:lineRule="auto"/>
                  <w:ind w:right="317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857" w:type="dxa"/>
                <w:tcBorders>
                  <w:bottom w:val="single" w:sz="18" w:space="0" w:color="7F7F7F"/>
                  <w:right w:val="single" w:sz="18" w:space="0" w:color="7F7F7F"/>
                </w:tcBorders>
              </w:tcPr>
              <w:p w:rsidR="004400D9" w:rsidRDefault="004400D9" w:rsidP="0000344A">
                <w:pPr>
                  <w:spacing w:after="0" w:line="240" w:lineRule="auto"/>
                  <w:ind w:right="317"/>
                  <w:jc w:val="right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 w:rsidRPr="00EF270A"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Forum Hungaricum</w:t>
                </w:r>
              </w:p>
              <w:p w:rsidR="004400D9" w:rsidRPr="003450F7" w:rsidRDefault="004400D9" w:rsidP="0000344A">
                <w:pPr>
                  <w:spacing w:after="0" w:line="240" w:lineRule="auto"/>
                  <w:ind w:right="317"/>
                  <w:jc w:val="right"/>
                  <w:rPr>
                    <w:rFonts w:ascii="Times New Roman" w:hAnsi="Times New Roman" w:cs="Times New Roman"/>
                  </w:rPr>
                </w:pPr>
                <w:r w:rsidRPr="00EF270A"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Nonprofit Kft.</w:t>
                </w:r>
              </w:p>
            </w:tc>
            <w:tc>
              <w:tcPr>
                <w:tcW w:w="1523" w:type="dxa"/>
                <w:tcBorders>
                  <w:left w:val="single" w:sz="18" w:space="0" w:color="7F7F7F"/>
                  <w:bottom w:val="single" w:sz="18" w:space="0" w:color="7F7F7F"/>
                </w:tcBorders>
                <w:vAlign w:val="center"/>
              </w:tcPr>
              <w:p w:rsidR="004400D9" w:rsidRPr="003450F7" w:rsidRDefault="004400D9" w:rsidP="0000344A">
                <w:pPr>
                  <w:pStyle w:val="Nincstrkz"/>
                  <w:widowControl w:val="0"/>
                  <w:autoSpaceDE w:val="0"/>
                  <w:autoSpaceDN w:val="0"/>
                  <w:adjustRightInd w:val="0"/>
                  <w:ind w:right="317"/>
                  <w:jc w:val="center"/>
                  <w:rPr>
                    <w:rFonts w:ascii="Times New Roman" w:eastAsia="Calibri" w:hAnsi="Times New Roman"/>
                    <w:b/>
                    <w:color w:val="7F7F7F"/>
                    <w:sz w:val="44"/>
                    <w:szCs w:val="52"/>
                  </w:rPr>
                </w:pPr>
                <w:r>
                  <w:rPr>
                    <w:rFonts w:ascii="Times New Roman" w:eastAsia="Calibri" w:hAnsi="Times New Roman"/>
                    <w:b/>
                    <w:color w:val="7F7F7F"/>
                    <w:sz w:val="44"/>
                    <w:szCs w:val="52"/>
                  </w:rPr>
                  <w:t>2016</w:t>
                </w:r>
                <w:r w:rsidRPr="003450F7">
                  <w:rPr>
                    <w:rFonts w:ascii="Times New Roman" w:eastAsia="Calibri" w:hAnsi="Times New Roman"/>
                    <w:b/>
                    <w:color w:val="7F7F7F"/>
                    <w:sz w:val="44"/>
                    <w:szCs w:val="52"/>
                  </w:rPr>
                  <w:t>.</w:t>
                </w:r>
              </w:p>
            </w:tc>
          </w:tr>
          <w:tr w:rsidR="004400D9" w:rsidRPr="003450F7" w:rsidTr="0000344A">
            <w:tc>
              <w:tcPr>
                <w:tcW w:w="7765" w:type="dxa"/>
                <w:gridSpan w:val="2"/>
                <w:tcBorders>
                  <w:top w:val="single" w:sz="18" w:space="0" w:color="7F7F7F"/>
                  <w:right w:val="single" w:sz="18" w:space="0" w:color="7F7F7F"/>
                </w:tcBorders>
              </w:tcPr>
              <w:p w:rsidR="004400D9" w:rsidRDefault="004400D9" w:rsidP="0000344A">
                <w:pPr>
                  <w:spacing w:after="0" w:line="240" w:lineRule="auto"/>
                  <w:ind w:right="317"/>
                  <w:jc w:val="right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Beszámoló kiegészítő melléklet</w:t>
                </w:r>
              </w:p>
              <w:p w:rsidR="004400D9" w:rsidRPr="003450F7" w:rsidRDefault="004400D9" w:rsidP="0000344A">
                <w:pPr>
                  <w:spacing w:after="0" w:line="240" w:lineRule="auto"/>
                  <w:ind w:right="317"/>
                  <w:jc w:val="right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kivonat</w:t>
                </w:r>
              </w:p>
              <w:p w:rsidR="004400D9" w:rsidRPr="003450F7" w:rsidRDefault="004400D9" w:rsidP="0000344A">
                <w:pPr>
                  <w:spacing w:after="0" w:line="240" w:lineRule="auto"/>
                  <w:ind w:right="317"/>
                  <w:jc w:val="right"/>
                  <w:rPr>
                    <w:rFonts w:ascii="Times New Roman" w:hAnsi="Times New Roman" w:cs="Times New Roman"/>
                    <w:i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8"/>
                  </w:rPr>
                  <w:t>2017. szeptember 14.</w:t>
                </w:r>
              </w:p>
            </w:tc>
            <w:tc>
              <w:tcPr>
                <w:tcW w:w="1523" w:type="dxa"/>
                <w:tcBorders>
                  <w:top w:val="single" w:sz="18" w:space="0" w:color="7F7F7F"/>
                  <w:left w:val="single" w:sz="18" w:space="0" w:color="7F7F7F"/>
                </w:tcBorders>
              </w:tcPr>
              <w:p w:rsidR="004400D9" w:rsidRPr="003450F7" w:rsidRDefault="004400D9" w:rsidP="0000344A">
                <w:pPr>
                  <w:spacing w:after="0" w:line="240" w:lineRule="auto"/>
                  <w:ind w:right="317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4400D9" w:rsidRDefault="004400D9" w:rsidP="004400D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222E61" w:rsidRDefault="00BE10EB" w:rsidP="004400D9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  <w:bookmarkStart w:id="0" w:name="_GoBack"/>
          <w:bookmarkEnd w:id="0"/>
        </w:p>
        <w:p w:rsidR="00E2318A" w:rsidRDefault="00BB4A96" w:rsidP="00BE10EB">
          <w:pPr>
            <w:spacing w:after="0" w:line="240" w:lineRule="auto"/>
            <w:jc w:val="center"/>
          </w:pPr>
          <w:r w:rsidRPr="00BB4A96">
            <w:rPr>
              <w:noProof/>
            </w:rPr>
            <w:lastRenderedPageBreak/>
            <w:drawing>
              <wp:inline distT="0" distB="0" distL="0" distR="0" wp14:anchorId="6F03FBF2" wp14:editId="06E55560">
                <wp:extent cx="3790950" cy="5196743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004" cy="5205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2E61" w:rsidRDefault="00BB4A96" w:rsidP="00BE10EB">
          <w:pPr>
            <w:spacing w:after="0" w:line="240" w:lineRule="auto"/>
            <w:jc w:val="center"/>
          </w:pPr>
          <w:r w:rsidRPr="00BB4A96">
            <w:rPr>
              <w:noProof/>
            </w:rPr>
            <w:drawing>
              <wp:inline distT="0" distB="0" distL="0" distR="0" wp14:anchorId="796A47DD" wp14:editId="7D53DCD2">
                <wp:extent cx="3857222" cy="3835714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0449" cy="384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4326" w:rsidRDefault="00FC4326">
      <w:pPr>
        <w:rPr>
          <w:rFonts w:ascii="Arial" w:hAnsi="Arial" w:cs="Arial"/>
          <w:b/>
          <w:sz w:val="24"/>
          <w:szCs w:val="24"/>
        </w:rPr>
      </w:pPr>
      <w:bookmarkStart w:id="1" w:name="_Toc334026472"/>
      <w:bookmarkStart w:id="2" w:name="_Toc352853775"/>
      <w:bookmarkStart w:id="3" w:name="_Toc352854044"/>
      <w:r>
        <w:rPr>
          <w:rFonts w:ascii="Arial" w:hAnsi="Arial" w:cs="Arial"/>
          <w:b/>
          <w:sz w:val="24"/>
          <w:szCs w:val="24"/>
        </w:rPr>
        <w:br w:type="page"/>
      </w:r>
    </w:p>
    <w:p w:rsidR="004C6B57" w:rsidRPr="00EC499C" w:rsidRDefault="004C6B57" w:rsidP="00372C61">
      <w:pPr>
        <w:pStyle w:val="Nincstrkz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lastRenderedPageBreak/>
        <w:t>A vállalkozás alapadatai</w:t>
      </w:r>
      <w:bookmarkEnd w:id="1"/>
      <w:bookmarkEnd w:id="2"/>
      <w:bookmarkEnd w:id="3"/>
    </w:p>
    <w:p w:rsidR="004C6B57" w:rsidRPr="00EA7897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>Működési forma: közhasznú nonprofit korlátolt felelősségű társaság</w:t>
      </w:r>
    </w:p>
    <w:p w:rsidR="004C6B57" w:rsidRPr="00EA7897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>Tulajdonos: Magyar Állam</w:t>
      </w:r>
    </w:p>
    <w:p w:rsidR="004C6B57" w:rsidRPr="00EA7897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 xml:space="preserve">Társaság tulajdonosi jogainak gyakorlója: </w:t>
      </w:r>
      <w:r w:rsidR="005F3D0C">
        <w:rPr>
          <w:rFonts w:ascii="Arial" w:hAnsi="Arial" w:cs="Arial"/>
        </w:rPr>
        <w:t>Magyar Nemzeti Vagyonkezelő Zrt.</w:t>
      </w:r>
    </w:p>
    <w:p w:rsidR="004C6B57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 xml:space="preserve">Képviselő: </w:t>
      </w:r>
      <w:proofErr w:type="spellStart"/>
      <w:r w:rsidRPr="00EA7897">
        <w:rPr>
          <w:rFonts w:ascii="Arial" w:hAnsi="Arial" w:cs="Arial"/>
        </w:rPr>
        <w:t>Englert</w:t>
      </w:r>
      <w:proofErr w:type="spellEnd"/>
      <w:r w:rsidRPr="00EA7897">
        <w:rPr>
          <w:rFonts w:ascii="Arial" w:hAnsi="Arial" w:cs="Arial"/>
        </w:rPr>
        <w:t xml:space="preserve"> Róbert ügyvezető</w:t>
      </w:r>
      <w:r w:rsidR="00BC0399">
        <w:rPr>
          <w:rFonts w:ascii="Arial" w:hAnsi="Arial" w:cs="Arial"/>
        </w:rPr>
        <w:t xml:space="preserve"> – 2016. december 31 - ig.</w:t>
      </w:r>
    </w:p>
    <w:p w:rsidR="00BC0399" w:rsidRPr="00EA7897" w:rsidRDefault="00BC0399" w:rsidP="00BE10EB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Lovas Lajos – 2017. január 01 - </w:t>
      </w:r>
      <w:proofErr w:type="spellStart"/>
      <w:r>
        <w:rPr>
          <w:rFonts w:ascii="Arial" w:hAnsi="Arial" w:cs="Arial"/>
        </w:rPr>
        <w:t>től</w:t>
      </w:r>
      <w:proofErr w:type="spellEnd"/>
    </w:p>
    <w:p w:rsidR="004C6B57" w:rsidRPr="00EA7897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>A vállalkozás pontos neve: Forum Hungaricum</w:t>
      </w:r>
      <w:r w:rsidRPr="00EA7897">
        <w:rPr>
          <w:rFonts w:ascii="Arial" w:hAnsi="Arial" w:cs="Arial"/>
          <w:color w:val="000000"/>
        </w:rPr>
        <w:t xml:space="preserve"> Nonprofit Korlátolt Felelősségű Társaság</w:t>
      </w:r>
    </w:p>
    <w:p w:rsidR="00BC0399" w:rsidRPr="00BC0399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 xml:space="preserve">A vállalkozás székhelye: </w:t>
      </w:r>
      <w:r w:rsidR="00BC0399">
        <w:rPr>
          <w:rFonts w:ascii="Arial" w:hAnsi="Arial" w:cs="Arial"/>
        </w:rPr>
        <w:t>5600,</w:t>
      </w:r>
      <w:r w:rsidRPr="00EA7897">
        <w:rPr>
          <w:rFonts w:ascii="Arial" w:hAnsi="Arial" w:cs="Arial"/>
        </w:rPr>
        <w:t xml:space="preserve"> B</w:t>
      </w:r>
      <w:r w:rsidR="00BC0399">
        <w:rPr>
          <w:rFonts w:ascii="Arial" w:hAnsi="Arial" w:cs="Arial"/>
        </w:rPr>
        <w:t>ékéscsaba</w:t>
      </w:r>
      <w:r w:rsidRPr="00EA7897">
        <w:rPr>
          <w:rFonts w:ascii="Arial" w:hAnsi="Arial" w:cs="Arial"/>
        </w:rPr>
        <w:t xml:space="preserve">, </w:t>
      </w:r>
      <w:proofErr w:type="gramStart"/>
      <w:r w:rsidR="00BC0399">
        <w:rPr>
          <w:rFonts w:ascii="Arial" w:hAnsi="Arial" w:cs="Arial"/>
        </w:rPr>
        <w:t>Repülőtér</w:t>
      </w:r>
      <w:proofErr w:type="gramEnd"/>
      <w:r w:rsidR="00BC0399">
        <w:rPr>
          <w:rFonts w:ascii="Arial" w:hAnsi="Arial" w:cs="Arial"/>
        </w:rPr>
        <w:t xml:space="preserve"> 0296/8/A hrsz.</w:t>
      </w:r>
    </w:p>
    <w:p w:rsidR="004C6B57" w:rsidRPr="00EA7897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>Alakulás időpontja: 2004.02.10.</w:t>
      </w:r>
    </w:p>
    <w:p w:rsidR="004C6B57" w:rsidRPr="00EA7897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>Cégbírósági bejegyzés: 2004.05.19.</w:t>
      </w:r>
    </w:p>
    <w:p w:rsidR="004C6B57" w:rsidRPr="00EA7897" w:rsidRDefault="004C6B57" w:rsidP="00BE10E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 xml:space="preserve">Postacím: </w:t>
      </w:r>
      <w:r w:rsidR="00833FFF">
        <w:rPr>
          <w:rFonts w:ascii="Arial" w:hAnsi="Arial" w:cs="Arial"/>
        </w:rPr>
        <w:t>1</w:t>
      </w:r>
      <w:r w:rsidR="00BC0399">
        <w:rPr>
          <w:rFonts w:ascii="Arial" w:hAnsi="Arial" w:cs="Arial"/>
        </w:rPr>
        <w:t>012</w:t>
      </w:r>
      <w:r w:rsidR="00833FFF">
        <w:rPr>
          <w:rFonts w:ascii="Arial" w:hAnsi="Arial" w:cs="Arial"/>
        </w:rPr>
        <w:t xml:space="preserve">, Budapest, </w:t>
      </w:r>
      <w:r w:rsidR="00BC0399">
        <w:rPr>
          <w:rFonts w:ascii="Arial" w:hAnsi="Arial" w:cs="Arial"/>
        </w:rPr>
        <w:t>Márvány u. 18.</w:t>
      </w:r>
    </w:p>
    <w:p w:rsidR="000868EB" w:rsidRPr="00EA7897" w:rsidRDefault="000868EB" w:rsidP="00BE10EB">
      <w:pPr>
        <w:pStyle w:val="Listaszerbekezds"/>
        <w:spacing w:after="0" w:line="240" w:lineRule="auto"/>
        <w:ind w:left="426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>A Forum Hungaricum Nonprofit Kft a beszámolási időszakban rendszeres gazdasági tevékenységet székhelyén kívül nem folytatott, telephelye illetőleg fióktelepe nincs.</w:t>
      </w:r>
    </w:p>
    <w:p w:rsidR="00A268B3" w:rsidRPr="00372C61" w:rsidRDefault="000A4055" w:rsidP="00372C61">
      <w:pPr>
        <w:pStyle w:val="Nincstrkz"/>
        <w:rPr>
          <w:rFonts w:ascii="Arial" w:hAnsi="Arial" w:cs="Arial"/>
          <w:b/>
          <w:sz w:val="24"/>
          <w:szCs w:val="24"/>
        </w:rPr>
      </w:pPr>
      <w:bookmarkStart w:id="4" w:name="_Toc479687310"/>
      <w:r w:rsidRPr="00372C61">
        <w:rPr>
          <w:rFonts w:ascii="Arial" w:hAnsi="Arial" w:cs="Arial"/>
          <w:b/>
          <w:sz w:val="24"/>
          <w:szCs w:val="24"/>
        </w:rPr>
        <w:t>Az üzleti évi gazdálkodás körülményei</w:t>
      </w:r>
      <w:bookmarkEnd w:id="4"/>
      <w:r w:rsidR="00A268B3" w:rsidRPr="00372C61">
        <w:rPr>
          <w:rFonts w:ascii="Arial" w:hAnsi="Arial" w:cs="Arial"/>
          <w:b/>
          <w:sz w:val="24"/>
          <w:szCs w:val="24"/>
        </w:rPr>
        <w:t> </w:t>
      </w:r>
    </w:p>
    <w:p w:rsidR="00A268B3" w:rsidRPr="009063ED" w:rsidRDefault="00A268B3" w:rsidP="00BE10EB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9063ED">
        <w:rPr>
          <w:rFonts w:ascii="Arial" w:hAnsi="Arial" w:cs="Arial"/>
        </w:rPr>
        <w:t>Jelen beszámoló a 201</w:t>
      </w:r>
      <w:r w:rsidR="00BC0399">
        <w:rPr>
          <w:rFonts w:ascii="Arial" w:hAnsi="Arial" w:cs="Arial"/>
        </w:rPr>
        <w:t>6</w:t>
      </w:r>
      <w:r w:rsidR="00631296" w:rsidRPr="009063ED">
        <w:rPr>
          <w:rFonts w:ascii="Arial" w:hAnsi="Arial" w:cs="Arial"/>
        </w:rPr>
        <w:t>. január 01. – 201</w:t>
      </w:r>
      <w:r w:rsidR="00BC0399">
        <w:rPr>
          <w:rFonts w:ascii="Arial" w:hAnsi="Arial" w:cs="Arial"/>
        </w:rPr>
        <w:t>6</w:t>
      </w:r>
      <w:r w:rsidR="00631296" w:rsidRPr="009063ED">
        <w:rPr>
          <w:rFonts w:ascii="Arial" w:hAnsi="Arial" w:cs="Arial"/>
        </w:rPr>
        <w:t>.</w:t>
      </w:r>
      <w:r w:rsidRPr="009063ED">
        <w:rPr>
          <w:rFonts w:ascii="Arial" w:hAnsi="Arial" w:cs="Arial"/>
        </w:rPr>
        <w:t xml:space="preserve"> december 31. időszakot öleli fel, a mérleg fordulónapja 201</w:t>
      </w:r>
      <w:r w:rsidR="00BC0399">
        <w:rPr>
          <w:rFonts w:ascii="Arial" w:hAnsi="Arial" w:cs="Arial"/>
        </w:rPr>
        <w:t>6</w:t>
      </w:r>
      <w:r w:rsidRPr="009063ED">
        <w:rPr>
          <w:rFonts w:ascii="Arial" w:hAnsi="Arial" w:cs="Arial"/>
        </w:rPr>
        <w:t xml:space="preserve">. december 31. A mérlegkészítés választott időpontja: tárgyévet követő év </w:t>
      </w:r>
      <w:r w:rsidR="004C162B" w:rsidRPr="009063ED">
        <w:rPr>
          <w:rFonts w:ascii="Arial" w:hAnsi="Arial" w:cs="Arial"/>
        </w:rPr>
        <w:t>március 31</w:t>
      </w:r>
      <w:r w:rsidRPr="009063ED">
        <w:rPr>
          <w:rFonts w:ascii="Arial" w:hAnsi="Arial" w:cs="Arial"/>
        </w:rPr>
        <w:t>.</w:t>
      </w:r>
    </w:p>
    <w:p w:rsidR="000A4055" w:rsidRDefault="003E00B4" w:rsidP="00BE10EB">
      <w:pPr>
        <w:spacing w:after="0" w:line="240" w:lineRule="auto"/>
        <w:jc w:val="both"/>
      </w:pPr>
      <w:r w:rsidRPr="007957CD">
        <w:rPr>
          <w:rFonts w:ascii="Arial" w:hAnsi="Arial" w:cs="Arial"/>
        </w:rPr>
        <w:t xml:space="preserve">A társaság 2016. évben tevékenységet nem végzett, a Cégér </w:t>
      </w:r>
      <w:proofErr w:type="spellStart"/>
      <w:r w:rsidRPr="007957CD">
        <w:rPr>
          <w:rFonts w:ascii="Arial" w:hAnsi="Arial" w:cs="Arial"/>
        </w:rPr>
        <w:t>Brand</w:t>
      </w:r>
      <w:proofErr w:type="spellEnd"/>
      <w:r w:rsidRPr="007957CD">
        <w:rPr>
          <w:rFonts w:ascii="Arial" w:hAnsi="Arial" w:cs="Arial"/>
        </w:rPr>
        <w:t xml:space="preserve"> nem került értékesítésre</w:t>
      </w:r>
      <w:r w:rsidR="00372C61">
        <w:rPr>
          <w:rFonts w:ascii="Arial" w:hAnsi="Arial" w:cs="Arial"/>
        </w:rPr>
        <w:t>.</w:t>
      </w:r>
    </w:p>
    <w:p w:rsidR="00653BB5" w:rsidRPr="00EA7897" w:rsidRDefault="00653BB5" w:rsidP="00BE10EB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 xml:space="preserve">A beszámolót könyvvizsgáló </w:t>
      </w:r>
      <w:r w:rsidR="00B61B58">
        <w:rPr>
          <w:rFonts w:ascii="Arial" w:hAnsi="Arial" w:cs="Arial"/>
        </w:rPr>
        <w:t>nem hitelesítette</w:t>
      </w:r>
      <w:r w:rsidR="00CF5DC7">
        <w:rPr>
          <w:rFonts w:ascii="Arial" w:hAnsi="Arial" w:cs="Arial"/>
        </w:rPr>
        <w:t>.</w:t>
      </w:r>
    </w:p>
    <w:p w:rsidR="000A4055" w:rsidRPr="00372C61" w:rsidRDefault="000A4055" w:rsidP="00372C61">
      <w:pPr>
        <w:pStyle w:val="Nincstrkz"/>
        <w:rPr>
          <w:rFonts w:ascii="Arial" w:hAnsi="Arial" w:cs="Arial"/>
          <w:b/>
          <w:sz w:val="24"/>
          <w:szCs w:val="24"/>
        </w:rPr>
      </w:pPr>
      <w:bookmarkStart w:id="5" w:name="_Toc479687314"/>
      <w:r w:rsidRPr="00372C61">
        <w:rPr>
          <w:rFonts w:ascii="Arial" w:hAnsi="Arial" w:cs="Arial"/>
          <w:b/>
          <w:sz w:val="24"/>
          <w:szCs w:val="24"/>
        </w:rPr>
        <w:t>A könyvvezetés módja</w:t>
      </w:r>
      <w:bookmarkEnd w:id="5"/>
    </w:p>
    <w:p w:rsidR="0009511A" w:rsidRPr="00372C61" w:rsidRDefault="0016612C" w:rsidP="00BE10EB">
      <w:pPr>
        <w:pStyle w:val="Listaszerbekezds"/>
        <w:spacing w:after="0" w:line="240" w:lineRule="auto"/>
        <w:ind w:left="0"/>
        <w:jc w:val="both"/>
      </w:pPr>
      <w:r w:rsidRPr="00EA7897">
        <w:rPr>
          <w:rFonts w:ascii="Arial" w:hAnsi="Arial" w:cs="Arial"/>
        </w:rPr>
        <w:t xml:space="preserve">A Forum Hungaricum Nonprofit Kft könyveit magyar nyelven, a kettős könyvvitel elvei és szabályai szerint vezeti. </w:t>
      </w:r>
      <w:r w:rsidR="00B61B58">
        <w:rPr>
          <w:rFonts w:ascii="Arial" w:hAnsi="Arial" w:cs="Arial"/>
        </w:rPr>
        <w:t xml:space="preserve">2016. január 01 – </w:t>
      </w:r>
      <w:proofErr w:type="spellStart"/>
      <w:r w:rsidR="00B61B58">
        <w:rPr>
          <w:rFonts w:ascii="Arial" w:hAnsi="Arial" w:cs="Arial"/>
        </w:rPr>
        <w:t>től</w:t>
      </w:r>
      <w:proofErr w:type="spellEnd"/>
      <w:r w:rsidR="00B61B58">
        <w:rPr>
          <w:rFonts w:ascii="Arial" w:hAnsi="Arial" w:cs="Arial"/>
        </w:rPr>
        <w:t xml:space="preserve"> a könyvelési feladatokat a HSSC Kft (1</w:t>
      </w:r>
      <w:r w:rsidR="003E00B4">
        <w:rPr>
          <w:rFonts w:ascii="Arial" w:hAnsi="Arial" w:cs="Arial"/>
        </w:rPr>
        <w:t>033</w:t>
      </w:r>
      <w:r w:rsidR="00B61B58">
        <w:rPr>
          <w:rFonts w:ascii="Arial" w:hAnsi="Arial" w:cs="Arial"/>
        </w:rPr>
        <w:t>, B</w:t>
      </w:r>
      <w:r w:rsidR="0079368D">
        <w:rPr>
          <w:rFonts w:ascii="Arial" w:hAnsi="Arial" w:cs="Arial"/>
        </w:rPr>
        <w:t>udapest</w:t>
      </w:r>
      <w:r w:rsidR="00B61B58">
        <w:rPr>
          <w:rFonts w:ascii="Arial" w:hAnsi="Arial" w:cs="Arial"/>
        </w:rPr>
        <w:t xml:space="preserve">, </w:t>
      </w:r>
      <w:r w:rsidR="003E00B4">
        <w:rPr>
          <w:rFonts w:ascii="Arial" w:hAnsi="Arial" w:cs="Arial"/>
        </w:rPr>
        <w:t>Hajógyári sziget 132</w:t>
      </w:r>
      <w:r w:rsidR="00B61B58">
        <w:rPr>
          <w:rFonts w:ascii="Arial" w:hAnsi="Arial" w:cs="Arial"/>
        </w:rPr>
        <w:t>) végzi.</w:t>
      </w:r>
    </w:p>
    <w:p w:rsidR="000A4055" w:rsidRPr="00372C61" w:rsidRDefault="000A4055" w:rsidP="00372C61">
      <w:pPr>
        <w:pStyle w:val="Nincstrkz"/>
        <w:rPr>
          <w:rFonts w:ascii="Arial" w:hAnsi="Arial" w:cs="Arial"/>
          <w:b/>
          <w:sz w:val="24"/>
          <w:szCs w:val="24"/>
        </w:rPr>
      </w:pPr>
      <w:bookmarkStart w:id="6" w:name="_Toc479687318"/>
      <w:r w:rsidRPr="00372C61">
        <w:rPr>
          <w:rFonts w:ascii="Arial" w:hAnsi="Arial" w:cs="Arial"/>
          <w:b/>
          <w:sz w:val="24"/>
          <w:szCs w:val="24"/>
        </w:rPr>
        <w:t>Beszámoló választott formája és típusa</w:t>
      </w:r>
      <w:bookmarkEnd w:id="6"/>
    </w:p>
    <w:p w:rsidR="00372C61" w:rsidRPr="00EA7897" w:rsidRDefault="00416616" w:rsidP="00BE10EB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EA7897">
        <w:rPr>
          <w:rFonts w:ascii="Arial" w:hAnsi="Arial" w:cs="Arial"/>
        </w:rPr>
        <w:t>A Forum Hungaricum Nonprofit Kft a tárgyidőszakra az előző üzleti évhez hasonlóan egysze</w:t>
      </w:r>
      <w:r w:rsidR="00B67089" w:rsidRPr="00EA7897">
        <w:rPr>
          <w:rFonts w:ascii="Arial" w:hAnsi="Arial" w:cs="Arial"/>
        </w:rPr>
        <w:t>rűsített éves beszámolót készít</w:t>
      </w:r>
      <w:r w:rsidR="00372C61">
        <w:rPr>
          <w:rFonts w:ascii="Arial" w:hAnsi="Arial" w:cs="Arial"/>
        </w:rPr>
        <w:t>.</w:t>
      </w:r>
    </w:p>
    <w:p w:rsidR="0097261B" w:rsidRPr="00372C61" w:rsidRDefault="0097261B" w:rsidP="00372C61">
      <w:pPr>
        <w:pStyle w:val="Nincstrkz"/>
        <w:rPr>
          <w:rFonts w:ascii="Arial" w:hAnsi="Arial" w:cs="Arial"/>
          <w:b/>
          <w:sz w:val="24"/>
          <w:szCs w:val="24"/>
        </w:rPr>
      </w:pPr>
      <w:bookmarkStart w:id="7" w:name="_Toc479687324"/>
      <w:r w:rsidRPr="00372C61">
        <w:rPr>
          <w:rFonts w:ascii="Arial" w:hAnsi="Arial" w:cs="Arial"/>
          <w:b/>
          <w:sz w:val="24"/>
          <w:szCs w:val="24"/>
        </w:rPr>
        <w:t>Értékcsökkenési leírás elszámolása</w:t>
      </w:r>
      <w:bookmarkEnd w:id="7"/>
    </w:p>
    <w:p w:rsidR="0097261B" w:rsidRPr="00BE10EB" w:rsidRDefault="0097261B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0EB">
        <w:rPr>
          <w:rFonts w:ascii="Arial" w:hAnsi="Arial" w:cs="Arial"/>
        </w:rPr>
        <w:t>Értékcsökkenési leírás módja</w:t>
      </w:r>
    </w:p>
    <w:p w:rsidR="00D86BC7" w:rsidRDefault="0097261B" w:rsidP="00BE10EB">
      <w:pPr>
        <w:pStyle w:val="Listaszerbekezds"/>
        <w:spacing w:after="0" w:line="240" w:lineRule="auto"/>
        <w:ind w:left="0"/>
        <w:jc w:val="both"/>
        <w:rPr>
          <w:b/>
        </w:rPr>
      </w:pPr>
      <w:r w:rsidRPr="00D86BC7">
        <w:rPr>
          <w:rFonts w:ascii="Arial" w:hAnsi="Arial" w:cs="Arial"/>
        </w:rPr>
        <w:t>Az</w:t>
      </w:r>
      <w:r w:rsidR="0015380F" w:rsidRPr="00D86BC7">
        <w:rPr>
          <w:rFonts w:ascii="Arial" w:hAnsi="Arial" w:cs="Arial"/>
        </w:rPr>
        <w:t xml:space="preserve"> </w:t>
      </w:r>
      <w:r w:rsidRPr="00D86BC7">
        <w:rPr>
          <w:rFonts w:ascii="Arial" w:hAnsi="Arial" w:cs="Arial"/>
        </w:rPr>
        <w:t>értékc</w:t>
      </w:r>
      <w:r w:rsidR="0015380F" w:rsidRPr="00D86BC7">
        <w:rPr>
          <w:rFonts w:ascii="Arial" w:hAnsi="Arial" w:cs="Arial"/>
        </w:rPr>
        <w:t>sökkenési leírás elszámolása idő</w:t>
      </w:r>
      <w:r w:rsidRPr="00D86BC7">
        <w:rPr>
          <w:rFonts w:ascii="Arial" w:hAnsi="Arial" w:cs="Arial"/>
        </w:rPr>
        <w:t>arányosan (lineáris leírási módszerrel) történik.</w:t>
      </w:r>
    </w:p>
    <w:p w:rsidR="0097261B" w:rsidRPr="00EC499C" w:rsidRDefault="0097261B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Értékcsökkenés elszámolásának gyakorisága</w:t>
      </w:r>
    </w:p>
    <w:p w:rsidR="0097261B" w:rsidRPr="00D86BC7" w:rsidRDefault="0097261B" w:rsidP="00BE10EB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Az értékcsökkenési leírás elszámolására - mind a f</w:t>
      </w:r>
      <w:r w:rsidR="0015380F" w:rsidRPr="00D86BC7">
        <w:rPr>
          <w:rFonts w:ascii="Arial" w:hAnsi="Arial" w:cs="Arial"/>
        </w:rPr>
        <w:t>ő</w:t>
      </w:r>
      <w:r w:rsidRPr="00D86BC7">
        <w:rPr>
          <w:rFonts w:ascii="Arial" w:hAnsi="Arial" w:cs="Arial"/>
        </w:rPr>
        <w:t>könyvben, mind a kapcsolódó analitikákban negyedévente kerül sor, kivéve a kivezetett eszközök terv szerinti törtévi értékcsökkenését, mely a</w:t>
      </w:r>
      <w:r w:rsidR="00E45CA2" w:rsidRPr="00D86BC7">
        <w:rPr>
          <w:rFonts w:ascii="Arial" w:hAnsi="Arial" w:cs="Arial"/>
        </w:rPr>
        <w:t xml:space="preserve"> </w:t>
      </w:r>
      <w:r w:rsidRPr="00D86BC7">
        <w:rPr>
          <w:rFonts w:ascii="Arial" w:hAnsi="Arial" w:cs="Arial"/>
        </w:rPr>
        <w:t>kivezetéskor elszámolásra kerül</w:t>
      </w:r>
      <w:r w:rsidR="00BE10EB">
        <w:rPr>
          <w:rFonts w:ascii="Arial" w:hAnsi="Arial" w:cs="Arial"/>
        </w:rPr>
        <w:t>.</w:t>
      </w:r>
    </w:p>
    <w:p w:rsidR="0097261B" w:rsidRPr="00EC499C" w:rsidRDefault="0015380F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Kisértékű</w:t>
      </w:r>
      <w:r w:rsidR="0097261B" w:rsidRPr="00EC499C">
        <w:rPr>
          <w:rFonts w:ascii="Arial" w:hAnsi="Arial" w:cs="Arial"/>
          <w:b/>
          <w:sz w:val="24"/>
          <w:szCs w:val="24"/>
        </w:rPr>
        <w:t xml:space="preserve"> eszközök értékcsökkenési leírása</w:t>
      </w:r>
    </w:p>
    <w:p w:rsidR="0015380F" w:rsidRDefault="009E5D04" w:rsidP="00BE10EB">
      <w:pPr>
        <w:pStyle w:val="Listaszerbekezds"/>
        <w:spacing w:after="0" w:line="240" w:lineRule="auto"/>
        <w:ind w:left="0"/>
        <w:jc w:val="both"/>
        <w:rPr>
          <w:rFonts w:cs="Arial"/>
        </w:rPr>
      </w:pPr>
      <w:r>
        <w:rPr>
          <w:rFonts w:ascii="Arial" w:hAnsi="Arial" w:cs="Arial"/>
        </w:rPr>
        <w:t xml:space="preserve">A 100 </w:t>
      </w:r>
      <w:proofErr w:type="spellStart"/>
      <w:r>
        <w:rPr>
          <w:rFonts w:ascii="Arial" w:hAnsi="Arial" w:cs="Arial"/>
        </w:rPr>
        <w:t>e</w:t>
      </w:r>
      <w:r w:rsidR="0097261B" w:rsidRPr="00D86BC7">
        <w:rPr>
          <w:rFonts w:ascii="Arial" w:hAnsi="Arial" w:cs="Arial"/>
        </w:rPr>
        <w:t>Ft</w:t>
      </w:r>
      <w:proofErr w:type="spellEnd"/>
      <w:r w:rsidR="0097261B" w:rsidRPr="00D86BC7">
        <w:rPr>
          <w:rFonts w:ascii="Arial" w:hAnsi="Arial" w:cs="Arial"/>
        </w:rPr>
        <w:t>, vagy ennek megfelel</w:t>
      </w:r>
      <w:r w:rsidR="0015380F" w:rsidRPr="00D86BC7">
        <w:rPr>
          <w:rFonts w:ascii="Arial" w:hAnsi="Arial" w:cs="Arial"/>
        </w:rPr>
        <w:t>ő</w:t>
      </w:r>
      <w:r w:rsidR="0097261B" w:rsidRPr="00D86BC7">
        <w:rPr>
          <w:rFonts w:ascii="Arial" w:hAnsi="Arial" w:cs="Arial"/>
        </w:rPr>
        <w:t xml:space="preserve"> devizaösszeg alatti egyedi bekerül</w:t>
      </w:r>
      <w:r w:rsidR="0015380F" w:rsidRPr="00D86BC7">
        <w:rPr>
          <w:rFonts w:ascii="Arial" w:hAnsi="Arial" w:cs="Arial"/>
        </w:rPr>
        <w:t>ési értékkel bíró vagyoni értékű</w:t>
      </w:r>
      <w:r w:rsidR="00E45CA2" w:rsidRPr="00D86BC7">
        <w:rPr>
          <w:rFonts w:ascii="Arial" w:hAnsi="Arial" w:cs="Arial"/>
        </w:rPr>
        <w:t xml:space="preserve"> </w:t>
      </w:r>
      <w:r w:rsidR="0097261B" w:rsidRPr="00D86BC7">
        <w:rPr>
          <w:rFonts w:ascii="Arial" w:hAnsi="Arial" w:cs="Arial"/>
        </w:rPr>
        <w:t>jogok, szellemi termékek, tárgyi eszközök bekerülési értéke a használatbavételkor értékcsökkenési</w:t>
      </w:r>
      <w:r w:rsidR="00E45CA2" w:rsidRPr="00D86BC7">
        <w:rPr>
          <w:rFonts w:ascii="Arial" w:hAnsi="Arial" w:cs="Arial"/>
        </w:rPr>
        <w:t xml:space="preserve"> </w:t>
      </w:r>
      <w:r w:rsidR="0097261B" w:rsidRPr="00D86BC7">
        <w:rPr>
          <w:rFonts w:ascii="Arial" w:hAnsi="Arial" w:cs="Arial"/>
        </w:rPr>
        <w:t xml:space="preserve">leírásként egy </w:t>
      </w:r>
      <w:r w:rsidR="00BE10EB">
        <w:rPr>
          <w:rFonts w:ascii="Arial" w:hAnsi="Arial" w:cs="Arial"/>
        </w:rPr>
        <w:t>összegben elszámolásra kerül.</w:t>
      </w:r>
    </w:p>
    <w:p w:rsidR="0015380F" w:rsidRPr="00BE10EB" w:rsidRDefault="0015380F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8" w:name="_Toc479687327"/>
      <w:r w:rsidRPr="00BE10EB">
        <w:rPr>
          <w:rFonts w:ascii="Arial" w:hAnsi="Arial" w:cs="Arial"/>
          <w:b/>
          <w:sz w:val="24"/>
          <w:szCs w:val="24"/>
        </w:rPr>
        <w:t>Alapítás-átszervezés költségei</w:t>
      </w:r>
      <w:bookmarkEnd w:id="8"/>
    </w:p>
    <w:p w:rsidR="0015380F" w:rsidRPr="00D86BC7" w:rsidRDefault="0015380F" w:rsidP="00BE10EB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Az alapítás-átszervezés költségei nem kerülnek aktiválásra az immateriális javak között, azok - az el</w:t>
      </w:r>
      <w:r w:rsidR="006F3FF9" w:rsidRPr="00D86BC7">
        <w:rPr>
          <w:rFonts w:ascii="Arial" w:hAnsi="Arial" w:cs="Arial"/>
        </w:rPr>
        <w:t xml:space="preserve">őző </w:t>
      </w:r>
      <w:r w:rsidRPr="00D86BC7">
        <w:rPr>
          <w:rFonts w:ascii="Arial" w:hAnsi="Arial" w:cs="Arial"/>
        </w:rPr>
        <w:t>üzleti évhez hasonlóan - a t</w:t>
      </w:r>
      <w:r w:rsidR="006F3FF9" w:rsidRPr="00D86BC7">
        <w:rPr>
          <w:rFonts w:ascii="Arial" w:hAnsi="Arial" w:cs="Arial"/>
        </w:rPr>
        <w:t>árgyidő</w:t>
      </w:r>
      <w:r w:rsidRPr="00D86BC7">
        <w:rPr>
          <w:rFonts w:ascii="Arial" w:hAnsi="Arial" w:cs="Arial"/>
        </w:rPr>
        <w:t>szakban költségként számolandók el.</w:t>
      </w:r>
    </w:p>
    <w:p w:rsidR="0015380F" w:rsidRPr="00BE10EB" w:rsidRDefault="0015380F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9" w:name="_Toc479687329"/>
      <w:r w:rsidRPr="00BE10EB">
        <w:rPr>
          <w:rFonts w:ascii="Arial" w:hAnsi="Arial" w:cs="Arial"/>
          <w:b/>
          <w:sz w:val="24"/>
          <w:szCs w:val="24"/>
        </w:rPr>
        <w:t>Vásárolt készletek értékelése</w:t>
      </w:r>
      <w:bookmarkEnd w:id="9"/>
    </w:p>
    <w:p w:rsidR="0015380F" w:rsidRPr="00D86BC7" w:rsidRDefault="0015380F" w:rsidP="00BE10EB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 xml:space="preserve">A vásárolt készletek a mérlegben </w:t>
      </w:r>
      <w:r w:rsidR="0081623F" w:rsidRPr="00D86BC7">
        <w:rPr>
          <w:rFonts w:ascii="Arial" w:hAnsi="Arial" w:cs="Arial"/>
        </w:rPr>
        <w:t>beszerzési áron szerepelnek.</w:t>
      </w:r>
    </w:p>
    <w:p w:rsidR="0015380F" w:rsidRPr="00BE10EB" w:rsidRDefault="0015380F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0" w:name="_Toc479687331"/>
      <w:r w:rsidRPr="00BE10EB">
        <w:rPr>
          <w:rFonts w:ascii="Arial" w:hAnsi="Arial" w:cs="Arial"/>
          <w:b/>
          <w:sz w:val="24"/>
          <w:szCs w:val="24"/>
        </w:rPr>
        <w:t>Leltározási szabályok</w:t>
      </w:r>
      <w:bookmarkEnd w:id="10"/>
    </w:p>
    <w:p w:rsidR="0015380F" w:rsidRPr="00D86BC7" w:rsidRDefault="0015380F" w:rsidP="00BE10EB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Az eszközök és források leltározása az eszközök és források leltárkészítési szabályzata szerint, az</w:t>
      </w:r>
      <w:r w:rsidR="00E45CA2" w:rsidRPr="00D86BC7">
        <w:rPr>
          <w:rFonts w:ascii="Arial" w:hAnsi="Arial" w:cs="Arial"/>
        </w:rPr>
        <w:t xml:space="preserve"> </w:t>
      </w:r>
      <w:r w:rsidR="006F3FF9" w:rsidRPr="00D86BC7">
        <w:rPr>
          <w:rFonts w:ascii="Arial" w:hAnsi="Arial" w:cs="Arial"/>
        </w:rPr>
        <w:t>általános szabályoknak megfelelő</w:t>
      </w:r>
      <w:r w:rsidRPr="00D86BC7">
        <w:rPr>
          <w:rFonts w:ascii="Arial" w:hAnsi="Arial" w:cs="Arial"/>
        </w:rPr>
        <w:t>en történik</w:t>
      </w:r>
      <w:proofErr w:type="gramStart"/>
      <w:r w:rsidR="00BE10EB">
        <w:rPr>
          <w:rFonts w:ascii="Arial" w:hAnsi="Arial" w:cs="Arial"/>
        </w:rPr>
        <w:t>.</w:t>
      </w:r>
      <w:r w:rsidRPr="00D86BC7">
        <w:rPr>
          <w:rFonts w:ascii="Arial" w:hAnsi="Arial" w:cs="Arial"/>
        </w:rPr>
        <w:t>.</w:t>
      </w:r>
      <w:proofErr w:type="gramEnd"/>
    </w:p>
    <w:p w:rsidR="0015380F" w:rsidRPr="00BE10EB" w:rsidRDefault="00CA3865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1" w:name="_Toc479687332"/>
      <w:r w:rsidRPr="00BE10EB">
        <w:rPr>
          <w:rFonts w:ascii="Arial" w:hAnsi="Arial" w:cs="Arial"/>
          <w:b/>
          <w:sz w:val="24"/>
          <w:szCs w:val="24"/>
        </w:rPr>
        <w:t>P</w:t>
      </w:r>
      <w:r w:rsidR="0015380F" w:rsidRPr="00BE10EB">
        <w:rPr>
          <w:rFonts w:ascii="Arial" w:hAnsi="Arial" w:cs="Arial"/>
          <w:b/>
          <w:sz w:val="24"/>
          <w:szCs w:val="24"/>
        </w:rPr>
        <w:t>énzkezelési szabályok</w:t>
      </w:r>
      <w:bookmarkEnd w:id="11"/>
    </w:p>
    <w:p w:rsidR="0015380F" w:rsidRPr="00D86BC7" w:rsidRDefault="0015380F" w:rsidP="00BE10EB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 pénzkezelés a számviteli politika részeként kialakított pénzkezelési szabályzatban el</w:t>
      </w:r>
      <w:r w:rsidR="006F3FF9" w:rsidRPr="00D86BC7">
        <w:rPr>
          <w:rFonts w:ascii="Arial" w:hAnsi="Arial" w:cs="Arial"/>
        </w:rPr>
        <w:t>ő</w:t>
      </w:r>
      <w:r w:rsidRPr="00D86BC7">
        <w:rPr>
          <w:rFonts w:ascii="Arial" w:hAnsi="Arial" w:cs="Arial"/>
        </w:rPr>
        <w:t>írt szabályok</w:t>
      </w:r>
      <w:r w:rsidR="00E45CA2" w:rsidRPr="00D86BC7">
        <w:rPr>
          <w:rFonts w:ascii="Arial" w:hAnsi="Arial" w:cs="Arial"/>
        </w:rPr>
        <w:t xml:space="preserve"> </w:t>
      </w:r>
      <w:r w:rsidRPr="00D86BC7">
        <w:rPr>
          <w:rFonts w:ascii="Arial" w:hAnsi="Arial" w:cs="Arial"/>
        </w:rPr>
        <w:t>szerint történik</w:t>
      </w:r>
      <w:r w:rsidR="00BE10EB">
        <w:rPr>
          <w:rFonts w:ascii="Arial" w:hAnsi="Arial" w:cs="Arial"/>
        </w:rPr>
        <w:t>.</w:t>
      </w:r>
      <w:r w:rsidR="005979E0">
        <w:rPr>
          <w:rFonts w:ascii="Arial" w:hAnsi="Arial" w:cs="Arial"/>
        </w:rPr>
        <w:t xml:space="preserve"> </w:t>
      </w:r>
    </w:p>
    <w:p w:rsidR="00BE10EB" w:rsidRDefault="00BE10EB">
      <w:pPr>
        <w:rPr>
          <w:rFonts w:ascii="Arial" w:hAnsi="Arial" w:cs="Arial"/>
          <w:b/>
          <w:sz w:val="24"/>
          <w:szCs w:val="24"/>
        </w:rPr>
      </w:pPr>
      <w:bookmarkStart w:id="12" w:name="_Toc479687335"/>
      <w:r>
        <w:rPr>
          <w:rFonts w:ascii="Arial" w:hAnsi="Arial" w:cs="Arial"/>
          <w:b/>
          <w:sz w:val="24"/>
          <w:szCs w:val="24"/>
        </w:rPr>
        <w:br w:type="page"/>
      </w:r>
    </w:p>
    <w:p w:rsidR="009F5DE5" w:rsidRPr="00BE10EB" w:rsidRDefault="008F247C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0EB">
        <w:rPr>
          <w:rFonts w:ascii="Arial" w:hAnsi="Arial" w:cs="Arial"/>
          <w:b/>
          <w:sz w:val="24"/>
          <w:szCs w:val="24"/>
        </w:rPr>
        <w:lastRenderedPageBreak/>
        <w:t>Mérlegtételek megoszlása</w:t>
      </w:r>
      <w:bookmarkEnd w:id="12"/>
    </w:p>
    <w:p w:rsidR="00833FFF" w:rsidRPr="00833FFF" w:rsidRDefault="00BB4A96" w:rsidP="00BE10EB">
      <w:pPr>
        <w:spacing w:after="0" w:line="240" w:lineRule="auto"/>
        <w:jc w:val="center"/>
      </w:pPr>
      <w:r w:rsidRPr="00BB4A96">
        <w:rPr>
          <w:noProof/>
        </w:rPr>
        <w:drawing>
          <wp:inline distT="0" distB="0" distL="0" distR="0" wp14:anchorId="62391A99" wp14:editId="43BE5957">
            <wp:extent cx="3883791" cy="3686175"/>
            <wp:effectExtent l="0" t="0" r="254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41" cy="36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6"/>
        <w:gridCol w:w="420"/>
        <w:gridCol w:w="3614"/>
        <w:gridCol w:w="1260"/>
        <w:gridCol w:w="1260"/>
        <w:gridCol w:w="1260"/>
        <w:gridCol w:w="1680"/>
      </w:tblGrid>
      <w:tr w:rsidR="00E4540A" w:rsidRPr="00E4540A" w:rsidTr="00E4540A">
        <w:trPr>
          <w:trHeight w:val="300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0A" w:rsidRPr="00E4540A" w:rsidRDefault="00E4540A" w:rsidP="0037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0A" w:rsidRPr="00E4540A" w:rsidRDefault="00E4540A" w:rsidP="0037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0A" w:rsidRPr="00E4540A" w:rsidRDefault="00E4540A" w:rsidP="0037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0A" w:rsidRPr="00E4540A" w:rsidRDefault="00E4540A" w:rsidP="00372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0A" w:rsidRPr="00E4540A" w:rsidRDefault="00E4540A" w:rsidP="00372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0A" w:rsidRPr="00E4540A" w:rsidRDefault="00E4540A" w:rsidP="00372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0A" w:rsidRPr="00E4540A" w:rsidRDefault="00E4540A" w:rsidP="00372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F247C" w:rsidRPr="00BE10EB" w:rsidRDefault="008F247C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3" w:name="_Toc479687336"/>
      <w:r w:rsidRPr="00BE10EB">
        <w:rPr>
          <w:rFonts w:ascii="Arial" w:hAnsi="Arial" w:cs="Arial"/>
          <w:b/>
          <w:sz w:val="24"/>
          <w:szCs w:val="24"/>
        </w:rPr>
        <w:t>Vagyon helyzet</w:t>
      </w:r>
      <w:bookmarkEnd w:id="13"/>
    </w:p>
    <w:p w:rsidR="000515F0" w:rsidRDefault="00927872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E6426F">
        <w:rPr>
          <w:rFonts w:ascii="Arial" w:hAnsi="Arial" w:cs="Arial"/>
        </w:rPr>
        <w:t xml:space="preserve">A </w:t>
      </w:r>
      <w:r w:rsidR="00CC27BB" w:rsidRPr="00E6426F">
        <w:rPr>
          <w:rFonts w:ascii="Arial" w:hAnsi="Arial" w:cs="Arial"/>
        </w:rPr>
        <w:t xml:space="preserve">saját tőke </w:t>
      </w:r>
      <w:r w:rsidR="000515F0" w:rsidRPr="00E6426F">
        <w:rPr>
          <w:rFonts w:ascii="Arial" w:hAnsi="Arial" w:cs="Arial"/>
        </w:rPr>
        <w:t xml:space="preserve">az előző </w:t>
      </w:r>
      <w:r w:rsidR="00B20009" w:rsidRPr="00E6426F">
        <w:rPr>
          <w:rFonts w:ascii="Arial" w:hAnsi="Arial" w:cs="Arial"/>
        </w:rPr>
        <w:t>évhez képest jelentősen romlot</w:t>
      </w:r>
      <w:r w:rsidR="000523C7" w:rsidRPr="00E6426F">
        <w:rPr>
          <w:rFonts w:ascii="Arial" w:hAnsi="Arial" w:cs="Arial"/>
        </w:rPr>
        <w:t>t</w:t>
      </w:r>
      <w:r w:rsidR="000515F0" w:rsidRPr="00E6426F">
        <w:rPr>
          <w:rFonts w:ascii="Arial" w:hAnsi="Arial" w:cs="Arial"/>
        </w:rPr>
        <w:t>.</w:t>
      </w:r>
      <w:r w:rsidR="000515F0" w:rsidRPr="00D86BC7">
        <w:rPr>
          <w:rFonts w:ascii="Arial" w:hAnsi="Arial" w:cs="Arial"/>
        </w:rPr>
        <w:t xml:space="preserve"> </w:t>
      </w:r>
      <w:r w:rsidR="00E6426F">
        <w:rPr>
          <w:rFonts w:ascii="Arial" w:hAnsi="Arial" w:cs="Arial"/>
        </w:rPr>
        <w:t>2013-ben a saját tőke 7.169 E Ft, 2014-ben –</w:t>
      </w:r>
      <w:r w:rsidR="006D30FE">
        <w:rPr>
          <w:rFonts w:ascii="Arial" w:hAnsi="Arial" w:cs="Arial"/>
        </w:rPr>
        <w:t xml:space="preserve"> (mínusz)</w:t>
      </w:r>
      <w:r w:rsidR="00E6426F">
        <w:rPr>
          <w:rFonts w:ascii="Arial" w:hAnsi="Arial" w:cs="Arial"/>
        </w:rPr>
        <w:t xml:space="preserve"> 5.498 E Ft</w:t>
      </w:r>
      <w:r w:rsidR="00833FFF">
        <w:rPr>
          <w:rFonts w:ascii="Arial" w:hAnsi="Arial" w:cs="Arial"/>
        </w:rPr>
        <w:t xml:space="preserve"> volt, 2015 – </w:t>
      </w:r>
      <w:proofErr w:type="spellStart"/>
      <w:r w:rsidR="00833FFF">
        <w:rPr>
          <w:rFonts w:ascii="Arial" w:hAnsi="Arial" w:cs="Arial"/>
        </w:rPr>
        <w:t>ben</w:t>
      </w:r>
      <w:proofErr w:type="spellEnd"/>
      <w:r w:rsidR="00833FFF">
        <w:rPr>
          <w:rFonts w:ascii="Arial" w:hAnsi="Arial" w:cs="Arial"/>
        </w:rPr>
        <w:t xml:space="preserve"> –</w:t>
      </w:r>
      <w:r w:rsidR="006D30FE">
        <w:rPr>
          <w:rFonts w:ascii="Arial" w:hAnsi="Arial" w:cs="Arial"/>
        </w:rPr>
        <w:t xml:space="preserve"> (mínusz)</w:t>
      </w:r>
      <w:r w:rsidR="00833FFF">
        <w:rPr>
          <w:rFonts w:ascii="Arial" w:hAnsi="Arial" w:cs="Arial"/>
        </w:rPr>
        <w:t xml:space="preserve"> 23. </w:t>
      </w:r>
      <w:r w:rsidR="00BE2976">
        <w:rPr>
          <w:rFonts w:ascii="Arial" w:hAnsi="Arial" w:cs="Arial"/>
        </w:rPr>
        <w:t>40</w:t>
      </w:r>
      <w:r w:rsidR="00833FFF">
        <w:rPr>
          <w:rFonts w:ascii="Arial" w:hAnsi="Arial" w:cs="Arial"/>
        </w:rPr>
        <w:t>6</w:t>
      </w:r>
      <w:r w:rsidR="00E678AD">
        <w:rPr>
          <w:rFonts w:ascii="Arial" w:hAnsi="Arial" w:cs="Arial"/>
        </w:rPr>
        <w:t xml:space="preserve"> </w:t>
      </w:r>
      <w:r w:rsidR="006D30FE">
        <w:rPr>
          <w:rFonts w:ascii="Arial" w:hAnsi="Arial" w:cs="Arial"/>
        </w:rPr>
        <w:t>E</w:t>
      </w:r>
      <w:r w:rsidR="003E00B4">
        <w:rPr>
          <w:rFonts w:ascii="Arial" w:hAnsi="Arial" w:cs="Arial"/>
        </w:rPr>
        <w:t xml:space="preserve"> Ft-ra változott, 2016 – </w:t>
      </w:r>
      <w:proofErr w:type="spellStart"/>
      <w:r w:rsidR="003E00B4">
        <w:rPr>
          <w:rFonts w:ascii="Arial" w:hAnsi="Arial" w:cs="Arial"/>
        </w:rPr>
        <w:t>ban</w:t>
      </w:r>
      <w:proofErr w:type="spellEnd"/>
      <w:r w:rsidR="003E00B4">
        <w:rPr>
          <w:rFonts w:ascii="Arial" w:hAnsi="Arial" w:cs="Arial"/>
        </w:rPr>
        <w:t xml:space="preserve"> – (mínusz) 25.812 E Ft-ra változott.</w:t>
      </w:r>
    </w:p>
    <w:p w:rsidR="00CC27BB" w:rsidRPr="00BE10EB" w:rsidRDefault="008F247C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4" w:name="_Toc479687337"/>
      <w:proofErr w:type="gramStart"/>
      <w:r w:rsidRPr="00BE10EB">
        <w:rPr>
          <w:rFonts w:ascii="Arial" w:hAnsi="Arial" w:cs="Arial"/>
          <w:b/>
          <w:sz w:val="24"/>
          <w:szCs w:val="24"/>
        </w:rPr>
        <w:t>Likviditás</w:t>
      </w:r>
      <w:proofErr w:type="gramEnd"/>
      <w:r w:rsidRPr="00BE10EB">
        <w:rPr>
          <w:rFonts w:ascii="Arial" w:hAnsi="Arial" w:cs="Arial"/>
          <w:b/>
          <w:sz w:val="24"/>
          <w:szCs w:val="24"/>
        </w:rPr>
        <w:t xml:space="preserve"> és fizetőképesség</w:t>
      </w:r>
      <w:bookmarkEnd w:id="14"/>
    </w:p>
    <w:p w:rsidR="00115479" w:rsidRPr="00D86BC7" w:rsidRDefault="00CC27BB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87F8B">
        <w:rPr>
          <w:rFonts w:ascii="Arial" w:hAnsi="Arial" w:cs="Arial"/>
        </w:rPr>
        <w:t xml:space="preserve">A pénzeszközök állománya </w:t>
      </w:r>
      <w:r w:rsidR="00C36625" w:rsidRPr="00D87F8B">
        <w:rPr>
          <w:rFonts w:ascii="Arial" w:hAnsi="Arial" w:cs="Arial"/>
        </w:rPr>
        <w:t xml:space="preserve">az előző üzleti évhez képest jelentősen </w:t>
      </w:r>
      <w:r w:rsidR="00757D9F" w:rsidRPr="00D87F8B">
        <w:rPr>
          <w:rFonts w:ascii="Arial" w:hAnsi="Arial" w:cs="Arial"/>
        </w:rPr>
        <w:t>megnőtt</w:t>
      </w:r>
      <w:r w:rsidR="00C36625" w:rsidRPr="00D87F8B">
        <w:rPr>
          <w:rFonts w:ascii="Arial" w:hAnsi="Arial" w:cs="Arial"/>
        </w:rPr>
        <w:t xml:space="preserve">. Ennek magyarázata a </w:t>
      </w:r>
      <w:r w:rsidR="00303502" w:rsidRPr="00D87F8B">
        <w:rPr>
          <w:rFonts w:ascii="Arial" w:hAnsi="Arial" w:cs="Arial"/>
        </w:rPr>
        <w:t xml:space="preserve">MANDÁ – </w:t>
      </w:r>
      <w:proofErr w:type="spellStart"/>
      <w:r w:rsidR="00303502" w:rsidRPr="00D87F8B">
        <w:rPr>
          <w:rFonts w:ascii="Arial" w:hAnsi="Arial" w:cs="Arial"/>
        </w:rPr>
        <w:t>tól</w:t>
      </w:r>
      <w:proofErr w:type="spellEnd"/>
      <w:r w:rsidR="00303502" w:rsidRPr="00D87F8B">
        <w:rPr>
          <w:rFonts w:ascii="Arial" w:hAnsi="Arial" w:cs="Arial"/>
        </w:rPr>
        <w:t xml:space="preserve"> kapott 115M Ft</w:t>
      </w:r>
      <w:r w:rsidR="00D87F8B">
        <w:rPr>
          <w:rFonts w:ascii="Arial" w:hAnsi="Arial" w:cs="Arial"/>
        </w:rPr>
        <w:t xml:space="preserve">. </w:t>
      </w:r>
      <w:proofErr w:type="gramStart"/>
      <w:r w:rsidR="00D87F8B">
        <w:rPr>
          <w:rFonts w:ascii="Arial" w:hAnsi="Arial" w:cs="Arial"/>
        </w:rPr>
        <w:t>működési</w:t>
      </w:r>
      <w:proofErr w:type="gramEnd"/>
      <w:r w:rsidR="00D87F8B">
        <w:rPr>
          <w:rFonts w:ascii="Arial" w:hAnsi="Arial" w:cs="Arial"/>
        </w:rPr>
        <w:t xml:space="preserve"> előleg</w:t>
      </w:r>
      <w:r w:rsidR="00BE10EB">
        <w:rPr>
          <w:rFonts w:ascii="Arial" w:hAnsi="Arial" w:cs="Arial"/>
        </w:rPr>
        <w:t>.</w:t>
      </w:r>
    </w:p>
    <w:p w:rsidR="00F2721C" w:rsidRPr="00BE10EB" w:rsidRDefault="008F247C" w:rsidP="00BE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5" w:name="_Toc479687338"/>
      <w:r w:rsidRPr="00BE10EB">
        <w:rPr>
          <w:rFonts w:ascii="Arial" w:hAnsi="Arial" w:cs="Arial"/>
          <w:b/>
          <w:sz w:val="24"/>
          <w:szCs w:val="24"/>
        </w:rPr>
        <w:t>Jövedelmezőség</w:t>
      </w:r>
      <w:bookmarkEnd w:id="15"/>
    </w:p>
    <w:p w:rsidR="00F2721C" w:rsidRPr="007445FF" w:rsidRDefault="00F2721C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E6426F">
        <w:rPr>
          <w:rFonts w:ascii="Arial" w:hAnsi="Arial" w:cs="Arial"/>
        </w:rPr>
        <w:t xml:space="preserve">A gazdálkodó összes, teljes naptári évre számított bevétele az </w:t>
      </w:r>
      <w:r w:rsidR="005F325F" w:rsidRPr="00E6426F">
        <w:rPr>
          <w:rFonts w:ascii="Arial" w:hAnsi="Arial" w:cs="Arial"/>
        </w:rPr>
        <w:t>előző</w:t>
      </w:r>
      <w:r w:rsidRPr="00E6426F">
        <w:rPr>
          <w:rFonts w:ascii="Arial" w:hAnsi="Arial" w:cs="Arial"/>
        </w:rPr>
        <w:t xml:space="preserve"> évben</w:t>
      </w:r>
      <w:r w:rsidR="00C36625" w:rsidRPr="00E6426F">
        <w:rPr>
          <w:rFonts w:ascii="Arial" w:hAnsi="Arial" w:cs="Arial"/>
        </w:rPr>
        <w:t xml:space="preserve"> </w:t>
      </w:r>
      <w:r w:rsidR="00757D9F">
        <w:rPr>
          <w:rFonts w:ascii="Arial" w:hAnsi="Arial" w:cs="Arial"/>
        </w:rPr>
        <w:t>9</w:t>
      </w:r>
      <w:r w:rsidR="007445FF" w:rsidRPr="007445FF">
        <w:rPr>
          <w:rFonts w:ascii="Arial" w:hAnsi="Arial" w:cs="Arial"/>
        </w:rPr>
        <w:t>.2</w:t>
      </w:r>
      <w:r w:rsidR="00757D9F">
        <w:rPr>
          <w:rFonts w:ascii="Arial" w:hAnsi="Arial" w:cs="Arial"/>
        </w:rPr>
        <w:t>35</w:t>
      </w:r>
      <w:r w:rsidR="007445FF" w:rsidRPr="007445FF">
        <w:rPr>
          <w:rFonts w:ascii="Arial" w:hAnsi="Arial" w:cs="Arial"/>
        </w:rPr>
        <w:t xml:space="preserve"> E Ft volt</w:t>
      </w:r>
      <w:r w:rsidR="007445FF">
        <w:rPr>
          <w:rFonts w:ascii="Arial" w:hAnsi="Arial" w:cs="Arial"/>
        </w:rPr>
        <w:t>, tárg</w:t>
      </w:r>
      <w:r w:rsidRPr="007445FF">
        <w:rPr>
          <w:rFonts w:ascii="Arial" w:hAnsi="Arial" w:cs="Arial"/>
        </w:rPr>
        <w:t>yévben</w:t>
      </w:r>
      <w:r w:rsidR="007445FF">
        <w:rPr>
          <w:rFonts w:ascii="Arial" w:hAnsi="Arial" w:cs="Arial"/>
        </w:rPr>
        <w:t xml:space="preserve"> </w:t>
      </w:r>
      <w:r w:rsidR="00757D9F">
        <w:rPr>
          <w:rFonts w:ascii="Arial" w:hAnsi="Arial" w:cs="Arial"/>
        </w:rPr>
        <w:t>72</w:t>
      </w:r>
      <w:r w:rsidR="00833FFF">
        <w:rPr>
          <w:rFonts w:ascii="Arial" w:hAnsi="Arial" w:cs="Arial"/>
        </w:rPr>
        <w:t>5</w:t>
      </w:r>
      <w:r w:rsidR="007445FF">
        <w:rPr>
          <w:rFonts w:ascii="Arial" w:hAnsi="Arial" w:cs="Arial"/>
        </w:rPr>
        <w:t xml:space="preserve"> E Ft volt</w:t>
      </w:r>
      <w:r w:rsidRPr="007445FF">
        <w:rPr>
          <w:rFonts w:ascii="Arial" w:hAnsi="Arial" w:cs="Arial"/>
        </w:rPr>
        <w:t>.</w:t>
      </w:r>
    </w:p>
    <w:p w:rsidR="00115479" w:rsidRPr="00115479" w:rsidRDefault="00F2721C" w:rsidP="00FC4326">
      <w:pPr>
        <w:pStyle w:val="Listaszerbekezds"/>
        <w:spacing w:after="0" w:line="240" w:lineRule="auto"/>
        <w:ind w:left="360"/>
        <w:jc w:val="both"/>
      </w:pPr>
      <w:r w:rsidRPr="00E6426F">
        <w:rPr>
          <w:rFonts w:ascii="Arial" w:hAnsi="Arial" w:cs="Arial"/>
        </w:rPr>
        <w:t xml:space="preserve">A mérleg szerinti eredmény az </w:t>
      </w:r>
      <w:r w:rsidR="005F325F" w:rsidRPr="00E6426F">
        <w:rPr>
          <w:rFonts w:ascii="Arial" w:hAnsi="Arial" w:cs="Arial"/>
        </w:rPr>
        <w:t>előző</w:t>
      </w:r>
      <w:r w:rsidRPr="00E6426F">
        <w:rPr>
          <w:rFonts w:ascii="Arial" w:hAnsi="Arial" w:cs="Arial"/>
        </w:rPr>
        <w:t xml:space="preserve"> évben </w:t>
      </w:r>
      <w:r w:rsidR="009059F7" w:rsidRPr="00E6426F">
        <w:rPr>
          <w:rFonts w:ascii="Arial" w:hAnsi="Arial" w:cs="Arial"/>
        </w:rPr>
        <w:t>-</w:t>
      </w:r>
      <w:r w:rsidR="009059F7">
        <w:rPr>
          <w:rFonts w:ascii="Arial" w:hAnsi="Arial" w:cs="Arial"/>
        </w:rPr>
        <w:t xml:space="preserve"> </w:t>
      </w:r>
      <w:r w:rsidR="00757D9F">
        <w:rPr>
          <w:rFonts w:ascii="Arial" w:hAnsi="Arial" w:cs="Arial"/>
        </w:rPr>
        <w:t>17</w:t>
      </w:r>
      <w:r w:rsidR="009059F7" w:rsidRPr="00E6426F">
        <w:rPr>
          <w:rFonts w:ascii="Arial" w:hAnsi="Arial" w:cs="Arial"/>
        </w:rPr>
        <w:t>.90</w:t>
      </w:r>
      <w:r w:rsidR="00757D9F">
        <w:rPr>
          <w:rFonts w:ascii="Arial" w:hAnsi="Arial" w:cs="Arial"/>
        </w:rPr>
        <w:t>8</w:t>
      </w:r>
      <w:r w:rsidR="009059F7">
        <w:rPr>
          <w:rFonts w:ascii="Arial" w:hAnsi="Arial" w:cs="Arial"/>
        </w:rPr>
        <w:t xml:space="preserve"> </w:t>
      </w:r>
      <w:r w:rsidRPr="00E6426F">
        <w:rPr>
          <w:rFonts w:ascii="Arial" w:hAnsi="Arial" w:cs="Arial"/>
        </w:rPr>
        <w:t>E</w:t>
      </w:r>
      <w:r w:rsidR="009059F7">
        <w:rPr>
          <w:rFonts w:ascii="Arial" w:hAnsi="Arial" w:cs="Arial"/>
        </w:rPr>
        <w:t xml:space="preserve"> </w:t>
      </w:r>
      <w:r w:rsidRPr="00E6426F">
        <w:rPr>
          <w:rFonts w:ascii="Arial" w:hAnsi="Arial" w:cs="Arial"/>
        </w:rPr>
        <w:t>Ft, a tárgyévben</w:t>
      </w:r>
      <w:r w:rsidR="005F325F" w:rsidRPr="00E6426F">
        <w:rPr>
          <w:rFonts w:ascii="Arial" w:hAnsi="Arial" w:cs="Arial"/>
        </w:rPr>
        <w:t xml:space="preserve"> </w:t>
      </w:r>
      <w:r w:rsidR="009059F7">
        <w:rPr>
          <w:rFonts w:ascii="Arial" w:hAnsi="Arial" w:cs="Arial"/>
        </w:rPr>
        <w:t xml:space="preserve">- </w:t>
      </w:r>
      <w:r w:rsidR="00757D9F">
        <w:rPr>
          <w:rFonts w:ascii="Arial" w:hAnsi="Arial" w:cs="Arial"/>
        </w:rPr>
        <w:t>2</w:t>
      </w:r>
      <w:r w:rsidR="009059F7">
        <w:rPr>
          <w:rFonts w:ascii="Arial" w:hAnsi="Arial" w:cs="Arial"/>
        </w:rPr>
        <w:t xml:space="preserve">. </w:t>
      </w:r>
      <w:r w:rsidR="00757D9F">
        <w:rPr>
          <w:rFonts w:ascii="Arial" w:hAnsi="Arial" w:cs="Arial"/>
        </w:rPr>
        <w:t>406</w:t>
      </w:r>
      <w:r w:rsidR="009059F7">
        <w:rPr>
          <w:rFonts w:ascii="Arial" w:hAnsi="Arial" w:cs="Arial"/>
        </w:rPr>
        <w:t xml:space="preserve"> </w:t>
      </w:r>
      <w:r w:rsidR="00F234AA" w:rsidRPr="00E6426F">
        <w:rPr>
          <w:rFonts w:ascii="Arial" w:hAnsi="Arial" w:cs="Arial"/>
        </w:rPr>
        <w:t>E</w:t>
      </w:r>
      <w:r w:rsidR="009059F7">
        <w:rPr>
          <w:rFonts w:ascii="Arial" w:hAnsi="Arial" w:cs="Arial"/>
        </w:rPr>
        <w:t xml:space="preserve"> </w:t>
      </w:r>
      <w:r w:rsidR="00F234AA" w:rsidRPr="00E6426F">
        <w:rPr>
          <w:rFonts w:ascii="Arial" w:hAnsi="Arial" w:cs="Arial"/>
        </w:rPr>
        <w:t xml:space="preserve">Ft volt. </w:t>
      </w:r>
    </w:p>
    <w:p w:rsidR="00217846" w:rsidRPr="00FC4326" w:rsidRDefault="00217846" w:rsidP="00FC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6" w:name="_Toc479687340"/>
      <w:r w:rsidRPr="00FC4326">
        <w:rPr>
          <w:rFonts w:ascii="Arial" w:hAnsi="Arial" w:cs="Arial"/>
          <w:b/>
          <w:sz w:val="24"/>
          <w:szCs w:val="24"/>
        </w:rPr>
        <w:t>Befektetett eszközök</w:t>
      </w:r>
      <w:bookmarkEnd w:id="16"/>
    </w:p>
    <w:p w:rsidR="00217846" w:rsidRPr="00EC499C" w:rsidRDefault="00217846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Bruttó érték alakulása</w:t>
      </w:r>
    </w:p>
    <w:p w:rsidR="00217846" w:rsidRPr="00D86BC7" w:rsidRDefault="00217846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Az immateriális javak, tárgyi eszközök bruttó értékének</w:t>
      </w:r>
      <w:r w:rsidR="00E6426F">
        <w:rPr>
          <w:rFonts w:ascii="Arial" w:hAnsi="Arial" w:cs="Arial"/>
        </w:rPr>
        <w:t xml:space="preserve"> illetve értékcsökkenésének</w:t>
      </w:r>
      <w:r w:rsidRPr="00D86BC7">
        <w:rPr>
          <w:rFonts w:ascii="Arial" w:hAnsi="Arial" w:cs="Arial"/>
        </w:rPr>
        <w:t xml:space="preserve"> alakulását </w:t>
      </w:r>
      <w:proofErr w:type="spellStart"/>
      <w:r w:rsidRPr="00D86BC7">
        <w:rPr>
          <w:rFonts w:ascii="Arial" w:hAnsi="Arial" w:cs="Arial"/>
        </w:rPr>
        <w:t>mutatatja</w:t>
      </w:r>
      <w:proofErr w:type="spellEnd"/>
      <w:r w:rsidRPr="00D86BC7">
        <w:rPr>
          <w:rFonts w:ascii="Arial" w:hAnsi="Arial" w:cs="Arial"/>
        </w:rPr>
        <w:t xml:space="preserve"> be mérlegtételenként az alábbi táblázat:</w:t>
      </w:r>
    </w:p>
    <w:p w:rsidR="00407DD0" w:rsidRDefault="00757D9F" w:rsidP="00FC4326">
      <w:pPr>
        <w:spacing w:after="0" w:line="240" w:lineRule="auto"/>
        <w:jc w:val="center"/>
        <w:rPr>
          <w:b/>
        </w:rPr>
      </w:pPr>
      <w:r w:rsidRPr="00757D9F">
        <w:rPr>
          <w:noProof/>
        </w:rPr>
        <w:drawing>
          <wp:inline distT="0" distB="0" distL="0" distR="0" wp14:anchorId="547EE28F" wp14:editId="22C67892">
            <wp:extent cx="3894716" cy="333375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04" cy="334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34" w:rsidRDefault="00757D9F" w:rsidP="00FC4326">
      <w:pPr>
        <w:spacing w:after="0" w:line="240" w:lineRule="auto"/>
        <w:jc w:val="center"/>
        <w:rPr>
          <w:b/>
        </w:rPr>
      </w:pPr>
      <w:r w:rsidRPr="00757D9F">
        <w:rPr>
          <w:noProof/>
        </w:rPr>
        <w:lastRenderedPageBreak/>
        <w:drawing>
          <wp:inline distT="0" distB="0" distL="0" distR="0" wp14:anchorId="59555EA6" wp14:editId="3B1CFB58">
            <wp:extent cx="3924300" cy="3680966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96" cy="36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34" w:rsidRPr="00EC499C" w:rsidRDefault="00A02534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Terv szerinti értékcsökkenés alakulása</w:t>
      </w:r>
    </w:p>
    <w:p w:rsidR="00A02534" w:rsidRPr="00D86BC7" w:rsidRDefault="00A02534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 tárgyévi terv szerinti értékcsökkenési leírás megoszlási módját az alábbi táblázat mutatja be mérlegtételenként.</w:t>
      </w:r>
    </w:p>
    <w:p w:rsidR="00A02534" w:rsidRDefault="0018680C" w:rsidP="00FC4326">
      <w:pPr>
        <w:autoSpaceDE w:val="0"/>
        <w:autoSpaceDN w:val="0"/>
        <w:adjustRightInd w:val="0"/>
        <w:spacing w:after="0" w:line="240" w:lineRule="auto"/>
        <w:jc w:val="center"/>
      </w:pPr>
      <w:r w:rsidRPr="0018680C">
        <w:rPr>
          <w:noProof/>
        </w:rPr>
        <w:drawing>
          <wp:inline distT="0" distB="0" distL="0" distR="0" wp14:anchorId="6FC12ABE" wp14:editId="6091BE85">
            <wp:extent cx="3931653" cy="205740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65" cy="207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34" w:rsidRPr="00FC4326" w:rsidRDefault="00A02534" w:rsidP="00FC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7" w:name="_Toc479687341"/>
      <w:r w:rsidRPr="00FC4326">
        <w:rPr>
          <w:rFonts w:ascii="Arial" w:hAnsi="Arial" w:cs="Arial"/>
          <w:b/>
          <w:sz w:val="24"/>
          <w:szCs w:val="24"/>
        </w:rPr>
        <w:t>Forgóeszközök</w:t>
      </w:r>
      <w:bookmarkEnd w:id="17"/>
    </w:p>
    <w:p w:rsidR="007001C2" w:rsidRDefault="002A784E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7001C2">
        <w:rPr>
          <w:rFonts w:ascii="Arial" w:hAnsi="Arial" w:cs="Arial"/>
        </w:rPr>
        <w:t>A k</w:t>
      </w:r>
      <w:r w:rsidR="007545A5" w:rsidRPr="007001C2">
        <w:rPr>
          <w:rFonts w:ascii="Arial" w:hAnsi="Arial" w:cs="Arial"/>
        </w:rPr>
        <w:t xml:space="preserve">övetelések értékéből </w:t>
      </w:r>
      <w:r w:rsidR="00303502">
        <w:rPr>
          <w:rFonts w:ascii="Arial" w:hAnsi="Arial" w:cs="Arial"/>
        </w:rPr>
        <w:t>0</w:t>
      </w:r>
      <w:r w:rsidR="007545A5" w:rsidRPr="007001C2">
        <w:rPr>
          <w:rFonts w:ascii="Arial" w:hAnsi="Arial" w:cs="Arial"/>
        </w:rPr>
        <w:t xml:space="preserve"> Ft a vevőkövetelések értéke</w:t>
      </w:r>
      <w:r w:rsidR="008325E3" w:rsidRPr="007001C2">
        <w:rPr>
          <w:rFonts w:ascii="Arial" w:hAnsi="Arial" w:cs="Arial"/>
        </w:rPr>
        <w:t xml:space="preserve"> (vevőkövetelések: </w:t>
      </w:r>
      <w:r w:rsidR="0018680C">
        <w:rPr>
          <w:rFonts w:ascii="Arial" w:hAnsi="Arial" w:cs="Arial"/>
        </w:rPr>
        <w:t>1</w:t>
      </w:r>
      <w:r w:rsidR="008325E3" w:rsidRPr="007001C2">
        <w:rPr>
          <w:rFonts w:ascii="Arial" w:hAnsi="Arial" w:cs="Arial"/>
        </w:rPr>
        <w:t>.</w:t>
      </w:r>
      <w:r w:rsidR="0018680C">
        <w:rPr>
          <w:rFonts w:ascii="Arial" w:hAnsi="Arial" w:cs="Arial"/>
        </w:rPr>
        <w:t>2</w:t>
      </w:r>
      <w:r w:rsidR="00303502">
        <w:rPr>
          <w:rFonts w:ascii="Arial" w:hAnsi="Arial" w:cs="Arial"/>
        </w:rPr>
        <w:t>3</w:t>
      </w:r>
      <w:r w:rsidR="0018680C">
        <w:rPr>
          <w:rFonts w:ascii="Arial" w:hAnsi="Arial" w:cs="Arial"/>
        </w:rPr>
        <w:t>7</w:t>
      </w:r>
      <w:r w:rsidR="008325E3" w:rsidRPr="007001C2">
        <w:rPr>
          <w:rFonts w:ascii="Arial" w:hAnsi="Arial" w:cs="Arial"/>
        </w:rPr>
        <w:t xml:space="preserve"> E Ft, vevőkövetelésekre elszámolt értékvesztés 1.</w:t>
      </w:r>
      <w:r w:rsidR="007001C2">
        <w:rPr>
          <w:rFonts w:ascii="Arial" w:hAnsi="Arial" w:cs="Arial"/>
        </w:rPr>
        <w:t>2</w:t>
      </w:r>
      <w:r w:rsidR="0018680C">
        <w:rPr>
          <w:rFonts w:ascii="Arial" w:hAnsi="Arial" w:cs="Arial"/>
        </w:rPr>
        <w:t>37</w:t>
      </w:r>
      <w:r w:rsidR="008325E3" w:rsidRPr="007001C2">
        <w:rPr>
          <w:rFonts w:ascii="Arial" w:hAnsi="Arial" w:cs="Arial"/>
        </w:rPr>
        <w:t xml:space="preserve"> E</w:t>
      </w:r>
      <w:r w:rsidR="00783A07" w:rsidRPr="007001C2">
        <w:rPr>
          <w:rFonts w:ascii="Arial" w:hAnsi="Arial" w:cs="Arial"/>
        </w:rPr>
        <w:t xml:space="preserve"> </w:t>
      </w:r>
      <w:r w:rsidR="008325E3" w:rsidRPr="007001C2">
        <w:rPr>
          <w:rFonts w:ascii="Arial" w:hAnsi="Arial" w:cs="Arial"/>
        </w:rPr>
        <w:t>Ft)</w:t>
      </w:r>
      <w:r w:rsidR="007545A5" w:rsidRPr="007001C2">
        <w:rPr>
          <w:rFonts w:ascii="Arial" w:hAnsi="Arial" w:cs="Arial"/>
        </w:rPr>
        <w:t>.</w:t>
      </w:r>
      <w:r w:rsidR="00303502">
        <w:rPr>
          <w:rFonts w:ascii="Arial" w:hAnsi="Arial" w:cs="Arial"/>
        </w:rPr>
        <w:t xml:space="preserve"> </w:t>
      </w:r>
    </w:p>
    <w:p w:rsidR="008522EF" w:rsidRDefault="007001C2" w:rsidP="00372C61">
      <w:pPr>
        <w:pStyle w:val="Listaszerbekezds"/>
        <w:tabs>
          <w:tab w:val="left" w:pos="4536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(adatok E Ft-ban)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2126"/>
      </w:tblGrid>
      <w:tr w:rsidR="00576007" w:rsidTr="00FC4326">
        <w:trPr>
          <w:jc w:val="center"/>
        </w:trPr>
        <w:tc>
          <w:tcPr>
            <w:tcW w:w="3859" w:type="dxa"/>
          </w:tcPr>
          <w:p w:rsidR="00576007" w:rsidRDefault="008522EF" w:rsidP="00372C61">
            <w:pPr>
              <w:pStyle w:val="Listaszerbekezds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Nyitó értékvesztés </w:t>
            </w:r>
          </w:p>
        </w:tc>
        <w:tc>
          <w:tcPr>
            <w:tcW w:w="2126" w:type="dxa"/>
          </w:tcPr>
          <w:p w:rsidR="00576007" w:rsidRDefault="009059F7" w:rsidP="00372C61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01C2">
              <w:rPr>
                <w:rFonts w:ascii="Arial" w:hAnsi="Arial" w:cs="Arial"/>
              </w:rPr>
              <w:t xml:space="preserve"> </w:t>
            </w:r>
            <w:r w:rsidR="00365DFE">
              <w:rPr>
                <w:rFonts w:ascii="Arial" w:hAnsi="Arial" w:cs="Arial"/>
              </w:rPr>
              <w:t>237</w:t>
            </w:r>
          </w:p>
        </w:tc>
      </w:tr>
      <w:tr w:rsidR="00576007" w:rsidTr="00FC4326">
        <w:trPr>
          <w:jc w:val="center"/>
        </w:trPr>
        <w:tc>
          <w:tcPr>
            <w:tcW w:w="3859" w:type="dxa"/>
          </w:tcPr>
          <w:p w:rsidR="00576007" w:rsidRDefault="00576007" w:rsidP="00372C61">
            <w:pPr>
              <w:pStyle w:val="Listaszerbekezds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Tárgyévi képzés</w:t>
            </w:r>
          </w:p>
        </w:tc>
        <w:tc>
          <w:tcPr>
            <w:tcW w:w="2126" w:type="dxa"/>
          </w:tcPr>
          <w:p w:rsidR="00576007" w:rsidRDefault="00365DFE" w:rsidP="00372C61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6007" w:rsidTr="00FC4326">
        <w:trPr>
          <w:jc w:val="center"/>
        </w:trPr>
        <w:tc>
          <w:tcPr>
            <w:tcW w:w="3859" w:type="dxa"/>
          </w:tcPr>
          <w:p w:rsidR="00576007" w:rsidRDefault="00576007" w:rsidP="00372C61">
            <w:pPr>
              <w:pStyle w:val="Listaszerbekezds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Tárgyévi visszaírás</w:t>
            </w:r>
          </w:p>
        </w:tc>
        <w:tc>
          <w:tcPr>
            <w:tcW w:w="2126" w:type="dxa"/>
          </w:tcPr>
          <w:p w:rsidR="00576007" w:rsidRPr="008522EF" w:rsidRDefault="00365DFE" w:rsidP="00372C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6007" w:rsidTr="00FC4326">
        <w:trPr>
          <w:jc w:val="center"/>
        </w:trPr>
        <w:tc>
          <w:tcPr>
            <w:tcW w:w="3859" w:type="dxa"/>
          </w:tcPr>
          <w:p w:rsidR="00576007" w:rsidRDefault="00576007" w:rsidP="00372C61">
            <w:pPr>
              <w:pStyle w:val="Listaszerbekezds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Záró értékvesztés</w:t>
            </w:r>
            <w:r w:rsidR="007001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576007" w:rsidRDefault="00576007" w:rsidP="00372C61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01C2">
              <w:rPr>
                <w:rFonts w:ascii="Arial" w:hAnsi="Arial" w:cs="Arial"/>
              </w:rPr>
              <w:t xml:space="preserve"> 2</w:t>
            </w:r>
            <w:r w:rsidR="00365DFE">
              <w:rPr>
                <w:rFonts w:ascii="Arial" w:hAnsi="Arial" w:cs="Arial"/>
              </w:rPr>
              <w:t>37</w:t>
            </w:r>
          </w:p>
        </w:tc>
      </w:tr>
    </w:tbl>
    <w:p w:rsidR="00575DA9" w:rsidRPr="00365DFE" w:rsidRDefault="007545A5" w:rsidP="00372C61">
      <w:pPr>
        <w:spacing w:after="0" w:line="240" w:lineRule="auto"/>
        <w:jc w:val="both"/>
        <w:rPr>
          <w:rFonts w:ascii="Arial" w:hAnsi="Arial" w:cs="Arial"/>
        </w:rPr>
      </w:pPr>
      <w:r w:rsidRPr="00365DFE">
        <w:rPr>
          <w:rFonts w:ascii="Arial" w:hAnsi="Arial" w:cs="Arial"/>
        </w:rPr>
        <w:t>Az egyéb követelések</w:t>
      </w:r>
      <w:r w:rsidR="00585493" w:rsidRPr="00365DFE">
        <w:rPr>
          <w:rFonts w:ascii="Arial" w:hAnsi="Arial" w:cs="Arial"/>
        </w:rPr>
        <w:t xml:space="preserve"> az alábbi tételeket tartalmazza:</w:t>
      </w:r>
    </w:p>
    <w:p w:rsidR="00585493" w:rsidRDefault="00BB4A96" w:rsidP="00FC4326">
      <w:pPr>
        <w:autoSpaceDE w:val="0"/>
        <w:autoSpaceDN w:val="0"/>
        <w:adjustRightInd w:val="0"/>
        <w:spacing w:after="0" w:line="240" w:lineRule="auto"/>
        <w:jc w:val="center"/>
      </w:pPr>
      <w:r w:rsidRPr="00BB4A96">
        <w:rPr>
          <w:noProof/>
        </w:rPr>
        <w:drawing>
          <wp:inline distT="0" distB="0" distL="0" distR="0" wp14:anchorId="27F748BD" wp14:editId="54AE4CEE">
            <wp:extent cx="3810000" cy="1247327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17" cy="12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26" w:rsidRDefault="00FC432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8" w:name="_Toc479687342"/>
      <w:r>
        <w:br w:type="page"/>
      </w:r>
    </w:p>
    <w:p w:rsidR="00A02534" w:rsidRPr="00FC4326" w:rsidRDefault="00A02534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9" w:name="_Toc479687343"/>
      <w:bookmarkEnd w:id="18"/>
      <w:r w:rsidRPr="00FC4326">
        <w:rPr>
          <w:rFonts w:ascii="Arial" w:hAnsi="Arial" w:cs="Arial"/>
          <w:b/>
          <w:sz w:val="24"/>
          <w:szCs w:val="24"/>
        </w:rPr>
        <w:lastRenderedPageBreak/>
        <w:t>Saját t</w:t>
      </w:r>
      <w:r w:rsidR="008B28B9" w:rsidRPr="00FC4326">
        <w:rPr>
          <w:rFonts w:ascii="Arial" w:hAnsi="Arial" w:cs="Arial"/>
          <w:b/>
          <w:sz w:val="24"/>
          <w:szCs w:val="24"/>
        </w:rPr>
        <w:t>ő</w:t>
      </w:r>
      <w:r w:rsidRPr="00FC4326">
        <w:rPr>
          <w:rFonts w:ascii="Arial" w:hAnsi="Arial" w:cs="Arial"/>
          <w:b/>
          <w:sz w:val="24"/>
          <w:szCs w:val="24"/>
        </w:rPr>
        <w:t>ke</w:t>
      </w:r>
      <w:bookmarkEnd w:id="19"/>
    </w:p>
    <w:p w:rsidR="00A02534" w:rsidRPr="00FC4326" w:rsidRDefault="008B28B9" w:rsidP="00FC4326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 saját tő</w:t>
      </w:r>
      <w:r w:rsidR="00A02534" w:rsidRPr="00D86BC7">
        <w:rPr>
          <w:rFonts w:ascii="Arial" w:hAnsi="Arial" w:cs="Arial"/>
        </w:rPr>
        <w:t>ke elemeinek tárgyévi változásai, valamint a változások okai az alábbiak:</w:t>
      </w:r>
    </w:p>
    <w:p w:rsidR="00A40DF0" w:rsidRDefault="00365DFE" w:rsidP="00FC4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5DFE">
        <w:rPr>
          <w:noProof/>
        </w:rPr>
        <w:drawing>
          <wp:inline distT="0" distB="0" distL="0" distR="0" wp14:anchorId="66CF412F" wp14:editId="3804A0C9">
            <wp:extent cx="3952875" cy="1766604"/>
            <wp:effectExtent l="0" t="0" r="0" b="508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978" cy="17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34" w:rsidRPr="00FC4326" w:rsidRDefault="008B28B9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Jegyzett tő</w:t>
      </w:r>
      <w:r w:rsidR="00A02534" w:rsidRPr="00EC499C">
        <w:rPr>
          <w:rFonts w:ascii="Arial" w:hAnsi="Arial" w:cs="Arial"/>
          <w:b/>
          <w:sz w:val="24"/>
          <w:szCs w:val="24"/>
        </w:rPr>
        <w:t>ke alakulása</w:t>
      </w:r>
    </w:p>
    <w:p w:rsidR="00A02534" w:rsidRDefault="00A02534" w:rsidP="00FC4326">
      <w:pPr>
        <w:pStyle w:val="Listaszerbekezds"/>
        <w:spacing w:after="0" w:line="240" w:lineRule="auto"/>
        <w:ind w:left="360"/>
        <w:jc w:val="both"/>
        <w:rPr>
          <w:rFonts w:ascii="TimesNewRoman" w:hAnsi="TimesNewRoman" w:cs="TimesNewRoman"/>
        </w:rPr>
      </w:pPr>
      <w:r w:rsidRPr="00D86BC7">
        <w:rPr>
          <w:rFonts w:ascii="Arial" w:hAnsi="Arial" w:cs="Arial"/>
        </w:rPr>
        <w:t>A jegyzett t</w:t>
      </w:r>
      <w:r w:rsidR="008B28B9" w:rsidRPr="00D86BC7">
        <w:rPr>
          <w:rFonts w:ascii="Arial" w:hAnsi="Arial" w:cs="Arial"/>
        </w:rPr>
        <w:t>ő</w:t>
      </w:r>
      <w:r w:rsidRPr="00D86BC7">
        <w:rPr>
          <w:rFonts w:ascii="Arial" w:hAnsi="Arial" w:cs="Arial"/>
        </w:rPr>
        <w:t>két a tu</w:t>
      </w:r>
      <w:r w:rsidR="008B28B9" w:rsidRPr="00D86BC7">
        <w:rPr>
          <w:rFonts w:ascii="Arial" w:hAnsi="Arial" w:cs="Arial"/>
        </w:rPr>
        <w:t>lajdonos 2011. november 27-én k</w:t>
      </w:r>
      <w:r w:rsidRPr="00D86BC7">
        <w:rPr>
          <w:rFonts w:ascii="Arial" w:hAnsi="Arial" w:cs="Arial"/>
        </w:rPr>
        <w:t>e</w:t>
      </w:r>
      <w:r w:rsidR="008B28B9" w:rsidRPr="00D86BC7">
        <w:rPr>
          <w:rFonts w:ascii="Arial" w:hAnsi="Arial" w:cs="Arial"/>
        </w:rPr>
        <w:t>l</w:t>
      </w:r>
      <w:r w:rsidRPr="00D86BC7">
        <w:rPr>
          <w:rFonts w:ascii="Arial" w:hAnsi="Arial" w:cs="Arial"/>
        </w:rPr>
        <w:t>t 9/2011.számú határozatában 100 E Ft-tal</w:t>
      </w:r>
      <w:r w:rsidR="008F5ACB" w:rsidRPr="00D86BC7">
        <w:rPr>
          <w:rFonts w:ascii="Arial" w:hAnsi="Arial" w:cs="Arial"/>
        </w:rPr>
        <w:t xml:space="preserve"> </w:t>
      </w:r>
      <w:r w:rsidRPr="00D86BC7">
        <w:rPr>
          <w:rFonts w:ascii="Arial" w:hAnsi="Arial" w:cs="Arial"/>
        </w:rPr>
        <w:t>megemelte</w:t>
      </w:r>
      <w:r w:rsidR="006B2B99" w:rsidRPr="00D86BC7">
        <w:rPr>
          <w:rFonts w:ascii="Arial" w:hAnsi="Arial" w:cs="Arial"/>
        </w:rPr>
        <w:t xml:space="preserve"> így a társaság jegyzett tőkéje 3.100 E Ft-ra emelkedett. </w:t>
      </w:r>
    </w:p>
    <w:p w:rsidR="00A02534" w:rsidRPr="00EC499C" w:rsidRDefault="00A02534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Lekötött tartalék jogcímei</w:t>
      </w:r>
    </w:p>
    <w:p w:rsidR="006B2B99" w:rsidRDefault="008B28B9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 2012. július 23-án kelt 8/2012. számú Alapítói Határozat alapján a saját tőke és a jegyzett tőke arányának helyreállítása érdekében 18.000 E Ft pótbefizetést rendelt el</w:t>
      </w:r>
      <w:r w:rsidR="0004793C" w:rsidRPr="00D86BC7">
        <w:rPr>
          <w:rFonts w:ascii="Arial" w:hAnsi="Arial" w:cs="Arial"/>
        </w:rPr>
        <w:t>, mely</w:t>
      </w:r>
      <w:r w:rsidRPr="00D86BC7">
        <w:rPr>
          <w:rFonts w:ascii="Arial" w:hAnsi="Arial" w:cs="Arial"/>
        </w:rPr>
        <w:t xml:space="preserve"> a </w:t>
      </w:r>
      <w:r w:rsidR="0004793C" w:rsidRPr="00D86BC7">
        <w:rPr>
          <w:rFonts w:ascii="Arial" w:hAnsi="Arial" w:cs="Arial"/>
        </w:rPr>
        <w:t xml:space="preserve">lekötött </w:t>
      </w:r>
      <w:r w:rsidRPr="00D86BC7">
        <w:rPr>
          <w:rFonts w:ascii="Arial" w:hAnsi="Arial" w:cs="Arial"/>
        </w:rPr>
        <w:t>tartalék sorára került elszámolásra.</w:t>
      </w:r>
    </w:p>
    <w:p w:rsidR="006B2B99" w:rsidRDefault="006B2B99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 2013. július 9-én kelt, 11/2013. számú alapítói határozat a 2012. évi negatív eredményre való tekintettel 9.000 E Ft tulajdonosi pótbefizetés rendelt el, mely lekötött ta</w:t>
      </w:r>
      <w:r w:rsidR="00FC4326">
        <w:rPr>
          <w:rFonts w:ascii="Arial" w:hAnsi="Arial" w:cs="Arial"/>
        </w:rPr>
        <w:t>rtalékként került elszámolásra.</w:t>
      </w:r>
    </w:p>
    <w:p w:rsidR="008B28B9" w:rsidRPr="00FC4326" w:rsidRDefault="008111C4" w:rsidP="00FC4326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265/2015. (VII.30.) sz. Alapítói Határozat alapján</w:t>
      </w:r>
      <w:r w:rsidRPr="008111C4">
        <w:rPr>
          <w:rFonts w:ascii="Arial" w:hAnsi="Arial" w:cs="Arial"/>
        </w:rPr>
        <w:t xml:space="preserve"> a 27.000 E Ft összegű pótbefizetés visszafizetésére megállapított 2015. július 31. határidő hatályon kívül helyezésre került.</w:t>
      </w:r>
      <w:r w:rsidR="00365DFE">
        <w:rPr>
          <w:rFonts w:ascii="Arial" w:hAnsi="Arial" w:cs="Arial"/>
        </w:rPr>
        <w:t xml:space="preserve"> A 27.000 e Ft összeg átvezetésre került a tőketartalékba.</w:t>
      </w:r>
    </w:p>
    <w:p w:rsidR="00A02534" w:rsidRPr="00FC4326" w:rsidRDefault="00A02534" w:rsidP="00FC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0" w:name="_Toc479687344"/>
      <w:r w:rsidRPr="00FC4326">
        <w:rPr>
          <w:rFonts w:ascii="Arial" w:hAnsi="Arial" w:cs="Arial"/>
          <w:b/>
          <w:sz w:val="24"/>
          <w:szCs w:val="24"/>
        </w:rPr>
        <w:t>Céltartalékok</w:t>
      </w:r>
      <w:bookmarkEnd w:id="2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46"/>
        <w:gridCol w:w="2552"/>
      </w:tblGrid>
      <w:tr w:rsidR="00411A36" w:rsidTr="00FC4326">
        <w:trPr>
          <w:jc w:val="center"/>
        </w:trPr>
        <w:tc>
          <w:tcPr>
            <w:tcW w:w="3746" w:type="dxa"/>
          </w:tcPr>
          <w:p w:rsidR="00411A36" w:rsidRDefault="00411A36" w:rsidP="00372C61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Céltartalék képzés jogcíme</w:t>
            </w:r>
          </w:p>
        </w:tc>
        <w:tc>
          <w:tcPr>
            <w:tcW w:w="2552" w:type="dxa"/>
          </w:tcPr>
          <w:p w:rsidR="00411A36" w:rsidRDefault="00411A36" w:rsidP="00372C61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Összeg (E Ft-ban)</w:t>
            </w:r>
          </w:p>
        </w:tc>
      </w:tr>
      <w:tr w:rsidR="00411A36" w:rsidTr="00FC4326">
        <w:trPr>
          <w:jc w:val="center"/>
        </w:trPr>
        <w:tc>
          <w:tcPr>
            <w:tcW w:w="3746" w:type="dxa"/>
          </w:tcPr>
          <w:p w:rsidR="00411A36" w:rsidRDefault="00411A36" w:rsidP="00372C61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2012. évi TAO, IPA </w:t>
            </w:r>
          </w:p>
        </w:tc>
        <w:tc>
          <w:tcPr>
            <w:tcW w:w="2552" w:type="dxa"/>
          </w:tcPr>
          <w:p w:rsidR="00411A36" w:rsidRDefault="00411A36" w:rsidP="00372C61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4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395</w:t>
            </w:r>
          </w:p>
        </w:tc>
      </w:tr>
      <w:tr w:rsidR="00411A36" w:rsidTr="00FC4326">
        <w:trPr>
          <w:jc w:val="center"/>
        </w:trPr>
        <w:tc>
          <w:tcPr>
            <w:tcW w:w="3746" w:type="dxa"/>
          </w:tcPr>
          <w:p w:rsidR="00411A36" w:rsidRDefault="00411A36" w:rsidP="00372C61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2013. évi SZJA és EHO</w:t>
            </w:r>
          </w:p>
        </w:tc>
        <w:tc>
          <w:tcPr>
            <w:tcW w:w="2552" w:type="dxa"/>
          </w:tcPr>
          <w:p w:rsidR="00411A36" w:rsidRDefault="00411A36" w:rsidP="00372C61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14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586</w:t>
            </w:r>
          </w:p>
        </w:tc>
      </w:tr>
      <w:tr w:rsidR="00411A36" w:rsidTr="00FC4326">
        <w:trPr>
          <w:jc w:val="center"/>
        </w:trPr>
        <w:tc>
          <w:tcPr>
            <w:tcW w:w="3746" w:type="dxa"/>
          </w:tcPr>
          <w:p w:rsidR="00411A36" w:rsidRDefault="00411A36" w:rsidP="00372C61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2012-2013. évi helyesbítő számlák miatti önellenőrzés</w:t>
            </w:r>
          </w:p>
        </w:tc>
        <w:tc>
          <w:tcPr>
            <w:tcW w:w="2552" w:type="dxa"/>
          </w:tcPr>
          <w:p w:rsidR="00411A36" w:rsidRDefault="00411A36" w:rsidP="00372C61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4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298</w:t>
            </w:r>
          </w:p>
        </w:tc>
      </w:tr>
      <w:tr w:rsidR="00411A36" w:rsidTr="00FC4326">
        <w:trPr>
          <w:jc w:val="center"/>
        </w:trPr>
        <w:tc>
          <w:tcPr>
            <w:tcW w:w="3746" w:type="dxa"/>
          </w:tcPr>
          <w:p w:rsidR="00411A36" w:rsidRDefault="00411A36" w:rsidP="00372C61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Összesen:</w:t>
            </w:r>
          </w:p>
        </w:tc>
        <w:tc>
          <w:tcPr>
            <w:tcW w:w="2552" w:type="dxa"/>
          </w:tcPr>
          <w:p w:rsidR="00411A36" w:rsidRDefault="00411A36" w:rsidP="00372C61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14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279</w:t>
            </w:r>
          </w:p>
        </w:tc>
      </w:tr>
    </w:tbl>
    <w:p w:rsidR="00A02534" w:rsidRPr="00FC4326" w:rsidRDefault="00A02534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1" w:name="_Toc479687345"/>
      <w:r w:rsidRPr="00FC4326">
        <w:rPr>
          <w:rFonts w:ascii="Arial" w:hAnsi="Arial" w:cs="Arial"/>
          <w:b/>
          <w:sz w:val="24"/>
          <w:szCs w:val="24"/>
        </w:rPr>
        <w:t>Kötelezettségek</w:t>
      </w:r>
      <w:bookmarkEnd w:id="21"/>
    </w:p>
    <w:p w:rsidR="00A85115" w:rsidRPr="00FC4326" w:rsidRDefault="00303502" w:rsidP="00CA3417">
      <w:pPr>
        <w:pStyle w:val="Listaszerbekezds"/>
        <w:spacing w:after="0" w:line="240" w:lineRule="auto"/>
        <w:ind w:left="0"/>
        <w:jc w:val="center"/>
        <w:rPr>
          <w:rFonts w:ascii="Arial" w:hAnsi="Arial" w:cs="Arial"/>
        </w:rPr>
      </w:pPr>
      <w:r w:rsidRPr="00303502">
        <w:rPr>
          <w:noProof/>
        </w:rPr>
        <w:drawing>
          <wp:inline distT="0" distB="0" distL="0" distR="0" wp14:anchorId="5C424F57" wp14:editId="76EA9C96">
            <wp:extent cx="4004144" cy="23526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154" cy="23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2F" w:rsidRDefault="00943F2F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Rövid lejáratú kötelezettségként a mérlegben a Kiving Kft – </w:t>
      </w:r>
      <w:proofErr w:type="spellStart"/>
      <w:r>
        <w:rPr>
          <w:rFonts w:ascii="Arial" w:hAnsi="Arial" w:cs="Arial"/>
        </w:rPr>
        <w:t>től</w:t>
      </w:r>
      <w:proofErr w:type="spellEnd"/>
      <w:r>
        <w:rPr>
          <w:rFonts w:ascii="Arial" w:hAnsi="Arial" w:cs="Arial"/>
        </w:rPr>
        <w:t xml:space="preserve"> 2016. szeptember 15 - én 1 évre kapott 10.000 e Ft kölcsön szerepel.</w:t>
      </w:r>
    </w:p>
    <w:p w:rsidR="00A40DF0" w:rsidRDefault="008B28B9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2" w:name="_Toc479687346"/>
      <w:r w:rsidRPr="00FC4326">
        <w:rPr>
          <w:rFonts w:ascii="Arial" w:hAnsi="Arial" w:cs="Arial"/>
          <w:b/>
          <w:sz w:val="24"/>
          <w:szCs w:val="24"/>
        </w:rPr>
        <w:t>Passzív idő</w:t>
      </w:r>
      <w:r w:rsidR="00A02534" w:rsidRPr="00FC4326">
        <w:rPr>
          <w:rFonts w:ascii="Arial" w:hAnsi="Arial" w:cs="Arial"/>
          <w:b/>
          <w:sz w:val="24"/>
          <w:szCs w:val="24"/>
        </w:rPr>
        <w:t>beli elhatárolások</w:t>
      </w:r>
      <w:bookmarkEnd w:id="22"/>
    </w:p>
    <w:p w:rsidR="001A2580" w:rsidRPr="00783A07" w:rsidRDefault="001A2580" w:rsidP="00FC4326">
      <w:pPr>
        <w:spacing w:after="0" w:line="240" w:lineRule="auto"/>
        <w:jc w:val="center"/>
        <w:rPr>
          <w:rFonts w:ascii="Arial" w:hAnsi="Arial" w:cs="Arial"/>
        </w:rPr>
      </w:pPr>
      <w:r w:rsidRPr="001A2580">
        <w:rPr>
          <w:noProof/>
        </w:rPr>
        <w:drawing>
          <wp:inline distT="0" distB="0" distL="0" distR="0" wp14:anchorId="18E8EA1F" wp14:editId="3A6A6993">
            <wp:extent cx="3933825" cy="120653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18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B9" w:rsidRDefault="008B28B9" w:rsidP="00372C61">
      <w:pPr>
        <w:autoSpaceDE w:val="0"/>
        <w:autoSpaceDN w:val="0"/>
        <w:adjustRightInd w:val="0"/>
        <w:spacing w:after="0" w:line="240" w:lineRule="auto"/>
        <w:rPr>
          <w:rFonts w:ascii="TimesNewRomanFélkövér,Bold" w:hAnsi="TimesNewRomanFélkövér,Bold" w:cs="TimesNewRomanFélkövér,Bold"/>
          <w:b/>
          <w:bCs/>
        </w:rPr>
      </w:pPr>
    </w:p>
    <w:p w:rsidR="00D16E41" w:rsidRDefault="00D16E41" w:rsidP="00372C61">
      <w:pPr>
        <w:autoSpaceDE w:val="0"/>
        <w:autoSpaceDN w:val="0"/>
        <w:adjustRightInd w:val="0"/>
        <w:spacing w:after="0" w:line="240" w:lineRule="auto"/>
        <w:rPr>
          <w:rFonts w:ascii="TimesNewRomanFélkövér,Bold" w:hAnsi="TimesNewRomanFélkövér,Bold" w:cs="TimesNewRomanFélkövér,Bold"/>
          <w:b/>
          <w:bCs/>
        </w:rPr>
      </w:pPr>
    </w:p>
    <w:p w:rsidR="00F4272F" w:rsidRPr="00FC4326" w:rsidRDefault="00F4272F" w:rsidP="00FC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3" w:name="_Toc479687347"/>
      <w:r w:rsidRPr="00FC4326">
        <w:rPr>
          <w:rFonts w:ascii="Arial" w:hAnsi="Arial" w:cs="Arial"/>
          <w:b/>
          <w:sz w:val="24"/>
          <w:szCs w:val="24"/>
        </w:rPr>
        <w:t>Eredménykimutatáshoz kapcsolódó kiegészítések</w:t>
      </w:r>
      <w:bookmarkEnd w:id="23"/>
    </w:p>
    <w:p w:rsidR="007001C2" w:rsidRPr="007001C2" w:rsidRDefault="00502A53" w:rsidP="00FC4326">
      <w:pPr>
        <w:spacing w:after="0" w:line="240" w:lineRule="auto"/>
        <w:jc w:val="center"/>
      </w:pPr>
      <w:r w:rsidRPr="00502A53">
        <w:rPr>
          <w:noProof/>
        </w:rPr>
        <w:drawing>
          <wp:inline distT="0" distB="0" distL="0" distR="0" wp14:anchorId="43D1BF94" wp14:editId="60AF7325">
            <wp:extent cx="4038600" cy="1311461"/>
            <wp:effectExtent l="0" t="0" r="0" b="3175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13" cy="13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2F" w:rsidRPr="00FC4326" w:rsidRDefault="00F4272F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4" w:name="_Toc479687349"/>
      <w:r w:rsidRPr="00FC4326">
        <w:rPr>
          <w:rFonts w:ascii="Arial" w:hAnsi="Arial" w:cs="Arial"/>
          <w:b/>
          <w:sz w:val="24"/>
          <w:szCs w:val="24"/>
        </w:rPr>
        <w:t>Bevételek</w:t>
      </w:r>
      <w:bookmarkEnd w:id="24"/>
    </w:p>
    <w:p w:rsidR="00A248A6" w:rsidRDefault="00502A53" w:rsidP="00FC432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02A53">
        <w:rPr>
          <w:noProof/>
        </w:rPr>
        <w:drawing>
          <wp:inline distT="0" distB="0" distL="0" distR="0" wp14:anchorId="3E577D19" wp14:editId="3D66EB98">
            <wp:extent cx="4048125" cy="734364"/>
            <wp:effectExtent l="0" t="0" r="0" b="889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371" cy="7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9D" w:rsidRPr="00CA3417" w:rsidRDefault="00CA3417" w:rsidP="00CA3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 bevételek</w:t>
      </w:r>
    </w:p>
    <w:p w:rsidR="00175B9D" w:rsidRPr="00D86BC7" w:rsidRDefault="00502A53" w:rsidP="00CA3417">
      <w:pPr>
        <w:pStyle w:val="Listaszerbekezds"/>
        <w:spacing w:after="0" w:line="240" w:lineRule="auto"/>
        <w:ind w:left="0"/>
        <w:jc w:val="center"/>
        <w:rPr>
          <w:rFonts w:ascii="Arial" w:hAnsi="Arial" w:cs="Arial"/>
        </w:rPr>
      </w:pPr>
      <w:r w:rsidRPr="00502A53">
        <w:rPr>
          <w:noProof/>
        </w:rPr>
        <w:drawing>
          <wp:inline distT="0" distB="0" distL="0" distR="0">
            <wp:extent cx="4020185" cy="1555587"/>
            <wp:effectExtent l="0" t="0" r="0" b="6985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74" cy="15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2F" w:rsidRPr="00EC499C" w:rsidRDefault="00CA3417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Ráfordítások</w:t>
      </w:r>
    </w:p>
    <w:p w:rsidR="00CC47CA" w:rsidRPr="00CA3417" w:rsidRDefault="00BB4A96" w:rsidP="00CA34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Félkövér,Bold" w:hAnsi="TimesNewRomanFélkövér,Bold" w:cs="TimesNewRomanFélkövér,Bold"/>
          <w:b/>
          <w:bCs/>
          <w:sz w:val="24"/>
          <w:szCs w:val="24"/>
        </w:rPr>
      </w:pPr>
      <w:r w:rsidRPr="00BB4A96">
        <w:rPr>
          <w:noProof/>
        </w:rPr>
        <w:drawing>
          <wp:inline distT="0" distB="0" distL="0" distR="0" wp14:anchorId="29184234" wp14:editId="22B09870">
            <wp:extent cx="4038600" cy="2010777"/>
            <wp:effectExtent l="0" t="0" r="0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20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EC" w:rsidRDefault="00CA3417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 ráfordítások</w:t>
      </w:r>
    </w:p>
    <w:p w:rsidR="003638F0" w:rsidRDefault="00704893" w:rsidP="00CA341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04893">
        <w:rPr>
          <w:noProof/>
        </w:rPr>
        <w:drawing>
          <wp:inline distT="0" distB="0" distL="0" distR="0" wp14:anchorId="00CC53E3" wp14:editId="39BAE589">
            <wp:extent cx="4058697" cy="1133475"/>
            <wp:effectExtent l="0" t="0" r="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62" cy="11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17" w:rsidRDefault="00CA34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B4A96" w:rsidRPr="00BB4A96" w:rsidRDefault="00BB4A96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4A96">
        <w:rPr>
          <w:rFonts w:ascii="Arial" w:hAnsi="Arial" w:cs="Arial"/>
          <w:b/>
          <w:sz w:val="24"/>
          <w:szCs w:val="24"/>
        </w:rPr>
        <w:lastRenderedPageBreak/>
        <w:t>Pénzügyi eredmény:</w:t>
      </w:r>
    </w:p>
    <w:p w:rsidR="003638F0" w:rsidRDefault="00704893" w:rsidP="00CA341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04893">
        <w:rPr>
          <w:noProof/>
        </w:rPr>
        <w:drawing>
          <wp:inline distT="0" distB="0" distL="0" distR="0" wp14:anchorId="04BC1CCE" wp14:editId="3FA9BEE9">
            <wp:extent cx="3990975" cy="3483173"/>
            <wp:effectExtent l="0" t="0" r="0" b="3175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780" cy="34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2F" w:rsidRPr="00EC499C" w:rsidRDefault="00F4272F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Adóalap módosító tételek</w:t>
      </w:r>
    </w:p>
    <w:p w:rsidR="00F4272F" w:rsidRDefault="009A140A" w:rsidP="00CA34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Félkövér,Bold" w:hAnsi="TimesNewRomanFélkövér,Bold" w:cs="TimesNewRomanFélkövér,Bold"/>
          <w:b/>
          <w:bCs/>
          <w:sz w:val="26"/>
          <w:szCs w:val="26"/>
        </w:rPr>
      </w:pPr>
      <w:r w:rsidRPr="009A140A">
        <w:rPr>
          <w:noProof/>
        </w:rPr>
        <w:drawing>
          <wp:inline distT="0" distB="0" distL="0" distR="0">
            <wp:extent cx="3971925" cy="2367124"/>
            <wp:effectExtent l="0" t="0" r="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15" cy="23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CD" w:rsidRPr="00CA3417" w:rsidRDefault="00D04B70" w:rsidP="00CA3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5" w:name="_Toc479687351"/>
      <w:r w:rsidRPr="00CA3417">
        <w:rPr>
          <w:rFonts w:ascii="Arial" w:hAnsi="Arial" w:cs="Arial"/>
          <w:b/>
          <w:sz w:val="24"/>
          <w:szCs w:val="24"/>
        </w:rPr>
        <w:t>Eredmény</w:t>
      </w:r>
      <w:bookmarkEnd w:id="25"/>
    </w:p>
    <w:p w:rsidR="00D04B70" w:rsidRDefault="00D04B70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4047D">
        <w:rPr>
          <w:rFonts w:ascii="Arial" w:hAnsi="Arial" w:cs="Arial"/>
        </w:rPr>
        <w:t>A For</w:t>
      </w:r>
      <w:r w:rsidR="004003EC" w:rsidRPr="00D4047D">
        <w:rPr>
          <w:rFonts w:ascii="Arial" w:hAnsi="Arial" w:cs="Arial"/>
        </w:rPr>
        <w:t xml:space="preserve">um Hungaricum Nonprofit Kft </w:t>
      </w:r>
      <w:r w:rsidR="00223DB9" w:rsidRPr="00D4047D">
        <w:rPr>
          <w:rFonts w:ascii="Arial" w:hAnsi="Arial" w:cs="Arial"/>
        </w:rPr>
        <w:t>201</w:t>
      </w:r>
      <w:r w:rsidR="00A868EA">
        <w:rPr>
          <w:rFonts w:ascii="Arial" w:hAnsi="Arial" w:cs="Arial"/>
        </w:rPr>
        <w:t>4</w:t>
      </w:r>
      <w:r w:rsidRPr="00D4047D">
        <w:rPr>
          <w:rFonts w:ascii="Arial" w:hAnsi="Arial" w:cs="Arial"/>
        </w:rPr>
        <w:t xml:space="preserve">. évi </w:t>
      </w:r>
      <w:r w:rsidR="00A868EA">
        <w:rPr>
          <w:rFonts w:ascii="Arial" w:hAnsi="Arial" w:cs="Arial"/>
        </w:rPr>
        <w:t>16</w:t>
      </w:r>
      <w:r w:rsidR="008C2BFF" w:rsidRPr="00D4047D">
        <w:rPr>
          <w:rFonts w:ascii="Arial" w:hAnsi="Arial" w:cs="Arial"/>
        </w:rPr>
        <w:t xml:space="preserve"> </w:t>
      </w:r>
      <w:r w:rsidR="00A868EA">
        <w:rPr>
          <w:rFonts w:ascii="Arial" w:hAnsi="Arial" w:cs="Arial"/>
        </w:rPr>
        <w:t>290</w:t>
      </w:r>
      <w:r w:rsidRPr="00D4047D">
        <w:rPr>
          <w:rFonts w:ascii="Arial" w:hAnsi="Arial" w:cs="Arial"/>
        </w:rPr>
        <w:t xml:space="preserve"> E Ft-os </w:t>
      </w:r>
      <w:r w:rsidR="00A868EA">
        <w:rPr>
          <w:rFonts w:ascii="Arial" w:hAnsi="Arial" w:cs="Arial"/>
        </w:rPr>
        <w:t>negatív</w:t>
      </w:r>
      <w:r w:rsidRPr="00D4047D">
        <w:rPr>
          <w:rFonts w:ascii="Arial" w:hAnsi="Arial" w:cs="Arial"/>
        </w:rPr>
        <w:t xml:space="preserve"> eredménye </w:t>
      </w:r>
      <w:r w:rsidR="00A868EA">
        <w:rPr>
          <w:rFonts w:ascii="Arial" w:hAnsi="Arial" w:cs="Arial"/>
        </w:rPr>
        <w:t>2015</w:t>
      </w:r>
      <w:r w:rsidR="00A171F8" w:rsidRPr="00D4047D">
        <w:rPr>
          <w:rFonts w:ascii="Arial" w:hAnsi="Arial" w:cs="Arial"/>
        </w:rPr>
        <w:t>.</w:t>
      </w:r>
      <w:r w:rsidRPr="00D4047D">
        <w:rPr>
          <w:rFonts w:ascii="Arial" w:hAnsi="Arial" w:cs="Arial"/>
        </w:rPr>
        <w:t xml:space="preserve"> évben </w:t>
      </w:r>
      <w:r w:rsidR="00A171F8" w:rsidRPr="00D4047D">
        <w:rPr>
          <w:rFonts w:ascii="Arial" w:hAnsi="Arial" w:cs="Arial"/>
        </w:rPr>
        <w:t>1</w:t>
      </w:r>
      <w:r w:rsidR="00CC47CA">
        <w:rPr>
          <w:rFonts w:ascii="Arial" w:hAnsi="Arial" w:cs="Arial"/>
        </w:rPr>
        <w:t>7</w:t>
      </w:r>
      <w:r w:rsidR="00A171F8" w:rsidRPr="00D4047D">
        <w:rPr>
          <w:rFonts w:ascii="Arial" w:hAnsi="Arial" w:cs="Arial"/>
        </w:rPr>
        <w:t>.</w:t>
      </w:r>
      <w:r w:rsidR="00CF6AB1">
        <w:rPr>
          <w:rFonts w:ascii="Arial" w:hAnsi="Arial" w:cs="Arial"/>
        </w:rPr>
        <w:t>90</w:t>
      </w:r>
      <w:r w:rsidR="00CC47CA">
        <w:rPr>
          <w:rFonts w:ascii="Arial" w:hAnsi="Arial" w:cs="Arial"/>
        </w:rPr>
        <w:t>8</w:t>
      </w:r>
      <w:r w:rsidR="00A171F8" w:rsidRPr="00D4047D">
        <w:rPr>
          <w:rFonts w:ascii="Arial" w:hAnsi="Arial" w:cs="Arial"/>
        </w:rPr>
        <w:t xml:space="preserve"> E Ft negatív eredményre módosult.</w:t>
      </w:r>
      <w:r w:rsidRPr="00D86BC7">
        <w:rPr>
          <w:rFonts w:ascii="Arial" w:hAnsi="Arial" w:cs="Arial"/>
        </w:rPr>
        <w:t xml:space="preserve"> </w:t>
      </w:r>
      <w:r w:rsidR="00704893">
        <w:rPr>
          <w:rFonts w:ascii="Arial" w:hAnsi="Arial" w:cs="Arial"/>
        </w:rPr>
        <w:t xml:space="preserve">2016 – </w:t>
      </w:r>
      <w:proofErr w:type="spellStart"/>
      <w:r w:rsidR="00704893">
        <w:rPr>
          <w:rFonts w:ascii="Arial" w:hAnsi="Arial" w:cs="Arial"/>
        </w:rPr>
        <w:t>ban</w:t>
      </w:r>
      <w:proofErr w:type="spellEnd"/>
      <w:r w:rsidR="00704893">
        <w:rPr>
          <w:rFonts w:ascii="Arial" w:hAnsi="Arial" w:cs="Arial"/>
        </w:rPr>
        <w:t xml:space="preserve"> az eredmény – 2. 406 E Ft.</w:t>
      </w:r>
    </w:p>
    <w:p w:rsidR="00F4272F" w:rsidRPr="00EC499C" w:rsidRDefault="00F4272F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Vezet</w:t>
      </w:r>
      <w:r w:rsidR="009F780A" w:rsidRPr="00EC499C">
        <w:rPr>
          <w:rFonts w:ascii="Arial" w:hAnsi="Arial" w:cs="Arial"/>
          <w:b/>
          <w:sz w:val="24"/>
          <w:szCs w:val="24"/>
        </w:rPr>
        <w:t>ő tisztségviselő</w:t>
      </w:r>
      <w:r w:rsidRPr="00EC499C">
        <w:rPr>
          <w:rFonts w:ascii="Arial" w:hAnsi="Arial" w:cs="Arial"/>
          <w:b/>
          <w:sz w:val="24"/>
          <w:szCs w:val="24"/>
        </w:rPr>
        <w:t>k munkadíja</w:t>
      </w:r>
    </w:p>
    <w:p w:rsidR="00F4272F" w:rsidRPr="0033525D" w:rsidRDefault="00F4272F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 w:rsidRPr="00D86BC7">
        <w:rPr>
          <w:rFonts w:ascii="Arial" w:hAnsi="Arial" w:cs="Arial"/>
        </w:rPr>
        <w:t>A vezet</w:t>
      </w:r>
      <w:r w:rsidR="00704893">
        <w:rPr>
          <w:rFonts w:ascii="Arial" w:hAnsi="Arial" w:cs="Arial"/>
        </w:rPr>
        <w:t>ő tisztségviselőnek és</w:t>
      </w:r>
      <w:r w:rsidR="009F780A" w:rsidRPr="00D86BC7">
        <w:rPr>
          <w:rFonts w:ascii="Arial" w:hAnsi="Arial" w:cs="Arial"/>
        </w:rPr>
        <w:t xml:space="preserve"> a felügyelő</w:t>
      </w:r>
      <w:r w:rsidR="0092676D">
        <w:rPr>
          <w:rFonts w:ascii="Arial" w:hAnsi="Arial" w:cs="Arial"/>
        </w:rPr>
        <w:t xml:space="preserve"> bizottság tagjai</w:t>
      </w:r>
      <w:r w:rsidR="00704893">
        <w:rPr>
          <w:rFonts w:ascii="Arial" w:hAnsi="Arial" w:cs="Arial"/>
        </w:rPr>
        <w:t xml:space="preserve">nak 2016 – </w:t>
      </w:r>
      <w:proofErr w:type="spellStart"/>
      <w:r w:rsidR="00704893">
        <w:rPr>
          <w:rFonts w:ascii="Arial" w:hAnsi="Arial" w:cs="Arial"/>
        </w:rPr>
        <w:t>ban</w:t>
      </w:r>
      <w:proofErr w:type="spellEnd"/>
      <w:r w:rsidR="00704893">
        <w:rPr>
          <w:rFonts w:ascii="Arial" w:hAnsi="Arial" w:cs="Arial"/>
        </w:rPr>
        <w:t xml:space="preserve"> </w:t>
      </w:r>
      <w:proofErr w:type="gramStart"/>
      <w:r w:rsidR="0092676D">
        <w:rPr>
          <w:rFonts w:ascii="Arial" w:hAnsi="Arial" w:cs="Arial"/>
        </w:rPr>
        <w:t>j</w:t>
      </w:r>
      <w:r w:rsidRPr="00D86BC7">
        <w:rPr>
          <w:rFonts w:ascii="Arial" w:hAnsi="Arial" w:cs="Arial"/>
        </w:rPr>
        <w:t>árandóság</w:t>
      </w:r>
      <w:r w:rsidR="00704893">
        <w:rPr>
          <w:rFonts w:ascii="Arial" w:hAnsi="Arial" w:cs="Arial"/>
        </w:rPr>
        <w:t xml:space="preserve">a </w:t>
      </w:r>
      <w:r w:rsidR="00D87F8B">
        <w:rPr>
          <w:rFonts w:ascii="Arial" w:hAnsi="Arial" w:cs="Arial"/>
        </w:rPr>
        <w:t xml:space="preserve"> március</w:t>
      </w:r>
      <w:proofErr w:type="gramEnd"/>
      <w:r w:rsidR="00D87F8B">
        <w:rPr>
          <w:rFonts w:ascii="Arial" w:hAnsi="Arial" w:cs="Arial"/>
        </w:rPr>
        <w:t xml:space="preserve"> 1-ig szólt</w:t>
      </w:r>
      <w:r w:rsidR="00367630">
        <w:rPr>
          <w:rFonts w:ascii="Arial" w:hAnsi="Arial" w:cs="Arial"/>
        </w:rPr>
        <w:t>, kifizetésük</w:t>
      </w:r>
      <w:r w:rsidR="00D87F8B">
        <w:rPr>
          <w:rFonts w:ascii="Arial" w:hAnsi="Arial" w:cs="Arial"/>
        </w:rPr>
        <w:t xml:space="preserve"> nem történt meg.</w:t>
      </w:r>
      <w:r w:rsidR="0088228E" w:rsidRPr="0033525D">
        <w:rPr>
          <w:rFonts w:ascii="Arial" w:hAnsi="Arial" w:cs="Arial"/>
          <w:color w:val="FF0000"/>
        </w:rPr>
        <w:t xml:space="preserve"> </w:t>
      </w:r>
    </w:p>
    <w:p w:rsidR="00F4272F" w:rsidRPr="00EC499C" w:rsidRDefault="00F4272F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Vezet</w:t>
      </w:r>
      <w:r w:rsidR="009F780A" w:rsidRPr="00EC499C">
        <w:rPr>
          <w:rFonts w:ascii="Arial" w:hAnsi="Arial" w:cs="Arial"/>
          <w:b/>
          <w:sz w:val="24"/>
          <w:szCs w:val="24"/>
        </w:rPr>
        <w:t>ő</w:t>
      </w:r>
      <w:r w:rsidRPr="00EC499C">
        <w:rPr>
          <w:rFonts w:ascii="Arial" w:hAnsi="Arial" w:cs="Arial"/>
          <w:b/>
          <w:sz w:val="24"/>
          <w:szCs w:val="24"/>
        </w:rPr>
        <w:t xml:space="preserve"> tisztségvisel</w:t>
      </w:r>
      <w:r w:rsidR="009F780A" w:rsidRPr="00EC499C">
        <w:rPr>
          <w:rFonts w:ascii="Arial" w:hAnsi="Arial" w:cs="Arial"/>
          <w:b/>
          <w:sz w:val="24"/>
          <w:szCs w:val="24"/>
        </w:rPr>
        <w:t>ő</w:t>
      </w:r>
      <w:r w:rsidRPr="00EC499C">
        <w:rPr>
          <w:rFonts w:ascii="Arial" w:hAnsi="Arial" w:cs="Arial"/>
          <w:b/>
          <w:sz w:val="24"/>
          <w:szCs w:val="24"/>
        </w:rPr>
        <w:t>k egyéb juttatásai</w:t>
      </w:r>
    </w:p>
    <w:p w:rsidR="00F4272F" w:rsidRPr="00D86BC7" w:rsidRDefault="00F4272F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86BC7">
        <w:rPr>
          <w:rFonts w:ascii="Arial" w:hAnsi="Arial" w:cs="Arial"/>
        </w:rPr>
        <w:t>A vezet</w:t>
      </w:r>
      <w:r w:rsidR="009F780A" w:rsidRPr="00D86BC7">
        <w:rPr>
          <w:rFonts w:ascii="Arial" w:hAnsi="Arial" w:cs="Arial"/>
        </w:rPr>
        <w:t>ő tisztségviselő</w:t>
      </w:r>
      <w:r w:rsidRPr="00D86BC7">
        <w:rPr>
          <w:rFonts w:ascii="Arial" w:hAnsi="Arial" w:cs="Arial"/>
        </w:rPr>
        <w:t xml:space="preserve">, </w:t>
      </w:r>
      <w:r w:rsidR="009F780A" w:rsidRPr="00D86BC7">
        <w:rPr>
          <w:rFonts w:ascii="Arial" w:hAnsi="Arial" w:cs="Arial"/>
        </w:rPr>
        <w:t>a felügyelő</w:t>
      </w:r>
      <w:r w:rsidRPr="00D86BC7">
        <w:rPr>
          <w:rFonts w:ascii="Arial" w:hAnsi="Arial" w:cs="Arial"/>
        </w:rPr>
        <w:t xml:space="preserve"> bizottság tagjai az üzleti évben kölcsönt nem kaptak, nevükben </w:t>
      </w:r>
      <w:proofErr w:type="gramStart"/>
      <w:r w:rsidRPr="00D86BC7">
        <w:rPr>
          <w:rFonts w:ascii="Arial" w:hAnsi="Arial" w:cs="Arial"/>
        </w:rPr>
        <w:t>garancia</w:t>
      </w:r>
      <w:proofErr w:type="gramEnd"/>
      <w:r w:rsidRPr="00D86BC7">
        <w:rPr>
          <w:rFonts w:ascii="Arial" w:hAnsi="Arial" w:cs="Arial"/>
        </w:rPr>
        <w:t xml:space="preserve"> vállalására nem került sor.</w:t>
      </w:r>
    </w:p>
    <w:p w:rsidR="00F4272F" w:rsidRPr="00EC499C" w:rsidRDefault="009F780A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Korábbi vezető tisztségviselő</w:t>
      </w:r>
      <w:r w:rsidR="00F4272F" w:rsidRPr="00EC499C">
        <w:rPr>
          <w:rFonts w:ascii="Arial" w:hAnsi="Arial" w:cs="Arial"/>
          <w:b/>
          <w:sz w:val="24"/>
          <w:szCs w:val="24"/>
        </w:rPr>
        <w:t>kkel kapcsolatos kötelezettségek</w:t>
      </w:r>
    </w:p>
    <w:p w:rsidR="00F4272F" w:rsidRDefault="00F4272F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D3B58">
        <w:rPr>
          <w:rFonts w:ascii="Arial" w:hAnsi="Arial" w:cs="Arial"/>
        </w:rPr>
        <w:t>A kor</w:t>
      </w:r>
      <w:r w:rsidR="009F780A" w:rsidRPr="00DD3B58">
        <w:rPr>
          <w:rFonts w:ascii="Arial" w:hAnsi="Arial" w:cs="Arial"/>
        </w:rPr>
        <w:t>ábbi vezető tisztségviselő</w:t>
      </w:r>
      <w:r w:rsidRPr="00DD3B58">
        <w:rPr>
          <w:rFonts w:ascii="Arial" w:hAnsi="Arial" w:cs="Arial"/>
        </w:rPr>
        <w:t>kkel, az igazg</w:t>
      </w:r>
      <w:r w:rsidR="009F780A" w:rsidRPr="00DD3B58">
        <w:rPr>
          <w:rFonts w:ascii="Arial" w:hAnsi="Arial" w:cs="Arial"/>
        </w:rPr>
        <w:t>atóság, a felügyelő</w:t>
      </w:r>
      <w:r w:rsidRPr="00DD3B58">
        <w:rPr>
          <w:rFonts w:ascii="Arial" w:hAnsi="Arial" w:cs="Arial"/>
        </w:rPr>
        <w:t xml:space="preserve"> bizottság tagjaival szemben nyugdíjfizetési kötelezettség nem áll fenn.</w:t>
      </w:r>
    </w:p>
    <w:p w:rsidR="00F4272F" w:rsidRPr="00EC499C" w:rsidRDefault="00344B57" w:rsidP="00372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99C">
        <w:rPr>
          <w:rFonts w:ascii="Arial" w:hAnsi="Arial" w:cs="Arial"/>
          <w:b/>
          <w:sz w:val="24"/>
          <w:szCs w:val="24"/>
        </w:rPr>
        <w:t>Bér és l</w:t>
      </w:r>
      <w:r w:rsidR="00F4272F" w:rsidRPr="00EC499C">
        <w:rPr>
          <w:rFonts w:ascii="Arial" w:hAnsi="Arial" w:cs="Arial"/>
          <w:b/>
          <w:sz w:val="24"/>
          <w:szCs w:val="24"/>
        </w:rPr>
        <w:t>étszámadatok</w:t>
      </w:r>
    </w:p>
    <w:p w:rsidR="00F4272F" w:rsidRPr="00D86BC7" w:rsidRDefault="00085CD2" w:rsidP="00372C61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  <w:r w:rsidRPr="00DD3B58">
        <w:rPr>
          <w:rFonts w:ascii="Arial" w:hAnsi="Arial" w:cs="Arial"/>
        </w:rPr>
        <w:t>A Társaság</w:t>
      </w:r>
      <w:r w:rsidR="005D548F">
        <w:rPr>
          <w:rFonts w:ascii="Arial" w:hAnsi="Arial" w:cs="Arial"/>
        </w:rPr>
        <w:t xml:space="preserve">nak 2016 – </w:t>
      </w:r>
      <w:proofErr w:type="spellStart"/>
      <w:r w:rsidR="005D548F">
        <w:rPr>
          <w:rFonts w:ascii="Arial" w:hAnsi="Arial" w:cs="Arial"/>
        </w:rPr>
        <w:t>ban</w:t>
      </w:r>
      <w:proofErr w:type="spellEnd"/>
      <w:r w:rsidR="005D548F">
        <w:rPr>
          <w:rFonts w:ascii="Arial" w:hAnsi="Arial" w:cs="Arial"/>
        </w:rPr>
        <w:t xml:space="preserve"> alkalmazottja</w:t>
      </w:r>
      <w:r w:rsidR="00704893">
        <w:rPr>
          <w:rFonts w:ascii="Arial" w:hAnsi="Arial" w:cs="Arial"/>
        </w:rPr>
        <w:t xml:space="preserve"> nem volt.</w:t>
      </w:r>
    </w:p>
    <w:sectPr w:rsidR="00F4272F" w:rsidRPr="00D86BC7" w:rsidSect="00FC4326">
      <w:headerReference w:type="default" r:id="rId25"/>
      <w:pgSz w:w="11906" w:h="16838"/>
      <w:pgMar w:top="567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C9" w:rsidRDefault="002D19C9" w:rsidP="000868EB">
      <w:pPr>
        <w:spacing w:after="0" w:line="240" w:lineRule="auto"/>
      </w:pPr>
      <w:r>
        <w:separator/>
      </w:r>
    </w:p>
  </w:endnote>
  <w:endnote w:type="continuationSeparator" w:id="0">
    <w:p w:rsidR="002D19C9" w:rsidRDefault="002D19C9" w:rsidP="0008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Félkövér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C9" w:rsidRDefault="002D19C9" w:rsidP="000868EB">
      <w:pPr>
        <w:spacing w:after="0" w:line="240" w:lineRule="auto"/>
      </w:pPr>
      <w:r>
        <w:separator/>
      </w:r>
    </w:p>
  </w:footnote>
  <w:footnote w:type="continuationSeparator" w:id="0">
    <w:p w:rsidR="002D19C9" w:rsidRDefault="002D19C9" w:rsidP="0008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65454"/>
      <w:docPartObj>
        <w:docPartGallery w:val="Page Numbers (Top of Page)"/>
        <w:docPartUnique/>
      </w:docPartObj>
    </w:sdtPr>
    <w:sdtEndPr/>
    <w:sdtContent>
      <w:p w:rsidR="009E5D04" w:rsidRDefault="009E5D04" w:rsidP="00BE10EB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B31"/>
    <w:multiLevelType w:val="hybridMultilevel"/>
    <w:tmpl w:val="F1E2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0FB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003805"/>
    <w:multiLevelType w:val="multilevel"/>
    <w:tmpl w:val="8948F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501BD5"/>
    <w:multiLevelType w:val="hybridMultilevel"/>
    <w:tmpl w:val="C84E15F8"/>
    <w:lvl w:ilvl="0" w:tplc="43BC1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BB7"/>
    <w:multiLevelType w:val="hybridMultilevel"/>
    <w:tmpl w:val="D30E5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D4489A"/>
    <w:multiLevelType w:val="multilevel"/>
    <w:tmpl w:val="EB24851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68014EA9"/>
    <w:multiLevelType w:val="hybridMultilevel"/>
    <w:tmpl w:val="D98A391C"/>
    <w:lvl w:ilvl="0" w:tplc="426A37AA">
      <w:start w:val="8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B6717"/>
    <w:multiLevelType w:val="multilevel"/>
    <w:tmpl w:val="694CE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CB"/>
    <w:rsid w:val="000174C3"/>
    <w:rsid w:val="00020BCB"/>
    <w:rsid w:val="000230F6"/>
    <w:rsid w:val="000310FA"/>
    <w:rsid w:val="00032551"/>
    <w:rsid w:val="000342A2"/>
    <w:rsid w:val="000411C9"/>
    <w:rsid w:val="000422B2"/>
    <w:rsid w:val="0004793C"/>
    <w:rsid w:val="000515F0"/>
    <w:rsid w:val="000523C7"/>
    <w:rsid w:val="00076217"/>
    <w:rsid w:val="00085CD2"/>
    <w:rsid w:val="000868EB"/>
    <w:rsid w:val="0009511A"/>
    <w:rsid w:val="000A4055"/>
    <w:rsid w:val="000C4466"/>
    <w:rsid w:val="000E2B70"/>
    <w:rsid w:val="000E4991"/>
    <w:rsid w:val="000F2F49"/>
    <w:rsid w:val="00103718"/>
    <w:rsid w:val="0010671F"/>
    <w:rsid w:val="001078EC"/>
    <w:rsid w:val="00114215"/>
    <w:rsid w:val="00115479"/>
    <w:rsid w:val="00143EF6"/>
    <w:rsid w:val="001532A8"/>
    <w:rsid w:val="0015380F"/>
    <w:rsid w:val="00162EDA"/>
    <w:rsid w:val="0016612C"/>
    <w:rsid w:val="0017158D"/>
    <w:rsid w:val="00173BAF"/>
    <w:rsid w:val="00175B9D"/>
    <w:rsid w:val="0018680C"/>
    <w:rsid w:val="0019367C"/>
    <w:rsid w:val="001946BF"/>
    <w:rsid w:val="001A2580"/>
    <w:rsid w:val="001A6E2E"/>
    <w:rsid w:val="001C2B69"/>
    <w:rsid w:val="001D58EE"/>
    <w:rsid w:val="001F247F"/>
    <w:rsid w:val="001F2F10"/>
    <w:rsid w:val="001F403F"/>
    <w:rsid w:val="001F4E9C"/>
    <w:rsid w:val="00205061"/>
    <w:rsid w:val="00211670"/>
    <w:rsid w:val="00217846"/>
    <w:rsid w:val="00222E3E"/>
    <w:rsid w:val="00222E61"/>
    <w:rsid w:val="00223DB9"/>
    <w:rsid w:val="0022555C"/>
    <w:rsid w:val="0022593D"/>
    <w:rsid w:val="00231289"/>
    <w:rsid w:val="002370BE"/>
    <w:rsid w:val="00241BF6"/>
    <w:rsid w:val="00247212"/>
    <w:rsid w:val="00247E15"/>
    <w:rsid w:val="00264BB8"/>
    <w:rsid w:val="0028459F"/>
    <w:rsid w:val="00295B27"/>
    <w:rsid w:val="002A1EB6"/>
    <w:rsid w:val="002A784E"/>
    <w:rsid w:val="002B12EC"/>
    <w:rsid w:val="002B30F2"/>
    <w:rsid w:val="002C7C62"/>
    <w:rsid w:val="002D19C9"/>
    <w:rsid w:val="002E431C"/>
    <w:rsid w:val="002F2335"/>
    <w:rsid w:val="002F7094"/>
    <w:rsid w:val="00303502"/>
    <w:rsid w:val="00305362"/>
    <w:rsid w:val="00306866"/>
    <w:rsid w:val="00310C64"/>
    <w:rsid w:val="00314142"/>
    <w:rsid w:val="003141F4"/>
    <w:rsid w:val="003263FA"/>
    <w:rsid w:val="0033525D"/>
    <w:rsid w:val="00344B57"/>
    <w:rsid w:val="00345F15"/>
    <w:rsid w:val="003606A9"/>
    <w:rsid w:val="003638F0"/>
    <w:rsid w:val="00365DFE"/>
    <w:rsid w:val="003664D0"/>
    <w:rsid w:val="00367630"/>
    <w:rsid w:val="00370AED"/>
    <w:rsid w:val="00372C61"/>
    <w:rsid w:val="00376110"/>
    <w:rsid w:val="003816C1"/>
    <w:rsid w:val="0038209E"/>
    <w:rsid w:val="003B030C"/>
    <w:rsid w:val="003B5699"/>
    <w:rsid w:val="003C33A4"/>
    <w:rsid w:val="003E00B4"/>
    <w:rsid w:val="003E4689"/>
    <w:rsid w:val="003F273F"/>
    <w:rsid w:val="003F5561"/>
    <w:rsid w:val="0040007C"/>
    <w:rsid w:val="004003EC"/>
    <w:rsid w:val="00402430"/>
    <w:rsid w:val="00407DD0"/>
    <w:rsid w:val="00411A36"/>
    <w:rsid w:val="00413DFF"/>
    <w:rsid w:val="00416616"/>
    <w:rsid w:val="004268A0"/>
    <w:rsid w:val="004400D9"/>
    <w:rsid w:val="00446E33"/>
    <w:rsid w:val="004621CB"/>
    <w:rsid w:val="004855CD"/>
    <w:rsid w:val="00492281"/>
    <w:rsid w:val="00493571"/>
    <w:rsid w:val="00495412"/>
    <w:rsid w:val="004B51B7"/>
    <w:rsid w:val="004C162B"/>
    <w:rsid w:val="004C2389"/>
    <w:rsid w:val="004C34E7"/>
    <w:rsid w:val="004C361D"/>
    <w:rsid w:val="004C391F"/>
    <w:rsid w:val="004C6896"/>
    <w:rsid w:val="004C6B57"/>
    <w:rsid w:val="004E0EAA"/>
    <w:rsid w:val="004F73F0"/>
    <w:rsid w:val="0050203A"/>
    <w:rsid w:val="00502A53"/>
    <w:rsid w:val="005212BB"/>
    <w:rsid w:val="00532BB6"/>
    <w:rsid w:val="00537B9F"/>
    <w:rsid w:val="005514B9"/>
    <w:rsid w:val="0056203B"/>
    <w:rsid w:val="00575DA9"/>
    <w:rsid w:val="00576007"/>
    <w:rsid w:val="00585493"/>
    <w:rsid w:val="005979E0"/>
    <w:rsid w:val="005A1044"/>
    <w:rsid w:val="005A231E"/>
    <w:rsid w:val="005B5206"/>
    <w:rsid w:val="005C1C8C"/>
    <w:rsid w:val="005D548F"/>
    <w:rsid w:val="005D67D7"/>
    <w:rsid w:val="005E34D8"/>
    <w:rsid w:val="005E7314"/>
    <w:rsid w:val="005F325F"/>
    <w:rsid w:val="005F3D0C"/>
    <w:rsid w:val="006077CF"/>
    <w:rsid w:val="00611316"/>
    <w:rsid w:val="00611C90"/>
    <w:rsid w:val="00612F0E"/>
    <w:rsid w:val="00612F95"/>
    <w:rsid w:val="0061448F"/>
    <w:rsid w:val="00631296"/>
    <w:rsid w:val="006318F3"/>
    <w:rsid w:val="00637E0F"/>
    <w:rsid w:val="00653BB5"/>
    <w:rsid w:val="006642C1"/>
    <w:rsid w:val="0068029F"/>
    <w:rsid w:val="0068604F"/>
    <w:rsid w:val="00687751"/>
    <w:rsid w:val="006B11EE"/>
    <w:rsid w:val="006B2B99"/>
    <w:rsid w:val="006C09F0"/>
    <w:rsid w:val="006D30FE"/>
    <w:rsid w:val="006E1B09"/>
    <w:rsid w:val="006F3FF9"/>
    <w:rsid w:val="007001C2"/>
    <w:rsid w:val="00704893"/>
    <w:rsid w:val="00712A22"/>
    <w:rsid w:val="00724CB5"/>
    <w:rsid w:val="00725E25"/>
    <w:rsid w:val="007445FF"/>
    <w:rsid w:val="007545A5"/>
    <w:rsid w:val="00757D9F"/>
    <w:rsid w:val="007663A7"/>
    <w:rsid w:val="00775CB8"/>
    <w:rsid w:val="00783A07"/>
    <w:rsid w:val="00785AB1"/>
    <w:rsid w:val="00790B85"/>
    <w:rsid w:val="0079368D"/>
    <w:rsid w:val="007957CD"/>
    <w:rsid w:val="007A00E5"/>
    <w:rsid w:val="007B253F"/>
    <w:rsid w:val="007C0FB4"/>
    <w:rsid w:val="007C560B"/>
    <w:rsid w:val="007C6A74"/>
    <w:rsid w:val="007D15D8"/>
    <w:rsid w:val="007E7F77"/>
    <w:rsid w:val="007F05A1"/>
    <w:rsid w:val="00801263"/>
    <w:rsid w:val="008111C4"/>
    <w:rsid w:val="0081623F"/>
    <w:rsid w:val="008207C0"/>
    <w:rsid w:val="008325E3"/>
    <w:rsid w:val="00833FFF"/>
    <w:rsid w:val="0084179F"/>
    <w:rsid w:val="00847AC9"/>
    <w:rsid w:val="008522EF"/>
    <w:rsid w:val="00853912"/>
    <w:rsid w:val="008607D2"/>
    <w:rsid w:val="00864A5D"/>
    <w:rsid w:val="0088228E"/>
    <w:rsid w:val="008A7467"/>
    <w:rsid w:val="008B08FF"/>
    <w:rsid w:val="008B1DB6"/>
    <w:rsid w:val="008B28B9"/>
    <w:rsid w:val="008B65AA"/>
    <w:rsid w:val="008C0A73"/>
    <w:rsid w:val="008C1824"/>
    <w:rsid w:val="008C2BFF"/>
    <w:rsid w:val="008C7E69"/>
    <w:rsid w:val="008D103E"/>
    <w:rsid w:val="008E5B06"/>
    <w:rsid w:val="008F247C"/>
    <w:rsid w:val="008F363E"/>
    <w:rsid w:val="008F5ACB"/>
    <w:rsid w:val="00900485"/>
    <w:rsid w:val="009044A0"/>
    <w:rsid w:val="009059F7"/>
    <w:rsid w:val="009063ED"/>
    <w:rsid w:val="00921413"/>
    <w:rsid w:val="009234EA"/>
    <w:rsid w:val="0092676D"/>
    <w:rsid w:val="00927872"/>
    <w:rsid w:val="009328B8"/>
    <w:rsid w:val="00932CCE"/>
    <w:rsid w:val="00943F2F"/>
    <w:rsid w:val="0097261B"/>
    <w:rsid w:val="00976FED"/>
    <w:rsid w:val="00980080"/>
    <w:rsid w:val="00980C4A"/>
    <w:rsid w:val="00995374"/>
    <w:rsid w:val="009A140A"/>
    <w:rsid w:val="009B3195"/>
    <w:rsid w:val="009D06EF"/>
    <w:rsid w:val="009D15B6"/>
    <w:rsid w:val="009E1B5A"/>
    <w:rsid w:val="009E2BFA"/>
    <w:rsid w:val="009E584B"/>
    <w:rsid w:val="009E5D04"/>
    <w:rsid w:val="009F5DE5"/>
    <w:rsid w:val="009F780A"/>
    <w:rsid w:val="00A00197"/>
    <w:rsid w:val="00A02534"/>
    <w:rsid w:val="00A02651"/>
    <w:rsid w:val="00A171F8"/>
    <w:rsid w:val="00A2229E"/>
    <w:rsid w:val="00A248A6"/>
    <w:rsid w:val="00A268B3"/>
    <w:rsid w:val="00A40DF0"/>
    <w:rsid w:val="00A41599"/>
    <w:rsid w:val="00A53D4C"/>
    <w:rsid w:val="00A773B1"/>
    <w:rsid w:val="00A85115"/>
    <w:rsid w:val="00A868EA"/>
    <w:rsid w:val="00A91350"/>
    <w:rsid w:val="00A91EF9"/>
    <w:rsid w:val="00A929D0"/>
    <w:rsid w:val="00A931F2"/>
    <w:rsid w:val="00AA382B"/>
    <w:rsid w:val="00AD686F"/>
    <w:rsid w:val="00AE52F6"/>
    <w:rsid w:val="00AF457D"/>
    <w:rsid w:val="00AF6350"/>
    <w:rsid w:val="00AF7128"/>
    <w:rsid w:val="00AF7560"/>
    <w:rsid w:val="00B0491F"/>
    <w:rsid w:val="00B20009"/>
    <w:rsid w:val="00B330BF"/>
    <w:rsid w:val="00B443B4"/>
    <w:rsid w:val="00B54BB8"/>
    <w:rsid w:val="00B61B58"/>
    <w:rsid w:val="00B67089"/>
    <w:rsid w:val="00B81DC5"/>
    <w:rsid w:val="00BB2680"/>
    <w:rsid w:val="00BB4A96"/>
    <w:rsid w:val="00BB66BD"/>
    <w:rsid w:val="00BB77C8"/>
    <w:rsid w:val="00BC0399"/>
    <w:rsid w:val="00BC1DEC"/>
    <w:rsid w:val="00BD6431"/>
    <w:rsid w:val="00BE0D8F"/>
    <w:rsid w:val="00BE10EB"/>
    <w:rsid w:val="00BE2976"/>
    <w:rsid w:val="00BE5635"/>
    <w:rsid w:val="00BF10DD"/>
    <w:rsid w:val="00C02115"/>
    <w:rsid w:val="00C03895"/>
    <w:rsid w:val="00C06BA7"/>
    <w:rsid w:val="00C201BF"/>
    <w:rsid w:val="00C3241A"/>
    <w:rsid w:val="00C36625"/>
    <w:rsid w:val="00C37708"/>
    <w:rsid w:val="00C406F4"/>
    <w:rsid w:val="00C50E8F"/>
    <w:rsid w:val="00C8315C"/>
    <w:rsid w:val="00C85ED7"/>
    <w:rsid w:val="00C869D4"/>
    <w:rsid w:val="00CA3417"/>
    <w:rsid w:val="00CA3865"/>
    <w:rsid w:val="00CA7C6F"/>
    <w:rsid w:val="00CB72B6"/>
    <w:rsid w:val="00CC27BB"/>
    <w:rsid w:val="00CC45B1"/>
    <w:rsid w:val="00CC47CA"/>
    <w:rsid w:val="00CD091F"/>
    <w:rsid w:val="00CE7444"/>
    <w:rsid w:val="00CF5DC7"/>
    <w:rsid w:val="00CF6AB1"/>
    <w:rsid w:val="00D01B1C"/>
    <w:rsid w:val="00D04B70"/>
    <w:rsid w:val="00D16E41"/>
    <w:rsid w:val="00D2326D"/>
    <w:rsid w:val="00D277A0"/>
    <w:rsid w:val="00D340A4"/>
    <w:rsid w:val="00D4047D"/>
    <w:rsid w:val="00D43470"/>
    <w:rsid w:val="00D535B2"/>
    <w:rsid w:val="00D5690E"/>
    <w:rsid w:val="00D62DE8"/>
    <w:rsid w:val="00D65DCB"/>
    <w:rsid w:val="00D82A3D"/>
    <w:rsid w:val="00D85B4B"/>
    <w:rsid w:val="00D86BC7"/>
    <w:rsid w:val="00D87F8B"/>
    <w:rsid w:val="00D9172A"/>
    <w:rsid w:val="00DA1F8D"/>
    <w:rsid w:val="00DA32C8"/>
    <w:rsid w:val="00DB382E"/>
    <w:rsid w:val="00DB45B2"/>
    <w:rsid w:val="00DB65F1"/>
    <w:rsid w:val="00DC30E3"/>
    <w:rsid w:val="00DD3B58"/>
    <w:rsid w:val="00DF1E16"/>
    <w:rsid w:val="00DF42C3"/>
    <w:rsid w:val="00E14C1F"/>
    <w:rsid w:val="00E1706C"/>
    <w:rsid w:val="00E17318"/>
    <w:rsid w:val="00E2318A"/>
    <w:rsid w:val="00E317F7"/>
    <w:rsid w:val="00E4540A"/>
    <w:rsid w:val="00E45CA2"/>
    <w:rsid w:val="00E6426F"/>
    <w:rsid w:val="00E65622"/>
    <w:rsid w:val="00E678AD"/>
    <w:rsid w:val="00E7392C"/>
    <w:rsid w:val="00E828B3"/>
    <w:rsid w:val="00E82C13"/>
    <w:rsid w:val="00E87607"/>
    <w:rsid w:val="00E917EF"/>
    <w:rsid w:val="00E93CA0"/>
    <w:rsid w:val="00EA7897"/>
    <w:rsid w:val="00EC499C"/>
    <w:rsid w:val="00EC6F30"/>
    <w:rsid w:val="00EC7716"/>
    <w:rsid w:val="00ED0F6A"/>
    <w:rsid w:val="00EE5D27"/>
    <w:rsid w:val="00F029DF"/>
    <w:rsid w:val="00F04225"/>
    <w:rsid w:val="00F20D49"/>
    <w:rsid w:val="00F23330"/>
    <w:rsid w:val="00F234AA"/>
    <w:rsid w:val="00F2721C"/>
    <w:rsid w:val="00F4007F"/>
    <w:rsid w:val="00F426B3"/>
    <w:rsid w:val="00F4272F"/>
    <w:rsid w:val="00F4350C"/>
    <w:rsid w:val="00F70866"/>
    <w:rsid w:val="00F83FEF"/>
    <w:rsid w:val="00F86143"/>
    <w:rsid w:val="00FA3870"/>
    <w:rsid w:val="00FA3AA5"/>
    <w:rsid w:val="00FB30C9"/>
    <w:rsid w:val="00FB7B92"/>
    <w:rsid w:val="00FC2B5C"/>
    <w:rsid w:val="00FC4326"/>
    <w:rsid w:val="00FC6B95"/>
    <w:rsid w:val="00FD0483"/>
    <w:rsid w:val="00FD7A75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53B5"/>
  <w15:docId w15:val="{AAEA67E9-C9D9-4566-95B7-7F16F4B1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8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1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B6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8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8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08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8EB"/>
  </w:style>
  <w:style w:type="paragraph" w:styleId="llb">
    <w:name w:val="footer"/>
    <w:basedOn w:val="Norml"/>
    <w:link w:val="llbChar"/>
    <w:uiPriority w:val="99"/>
    <w:unhideWhenUsed/>
    <w:rsid w:val="0008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8EB"/>
  </w:style>
  <w:style w:type="paragraph" w:styleId="Buborkszveg">
    <w:name w:val="Balloon Text"/>
    <w:basedOn w:val="Norml"/>
    <w:link w:val="BuborkszvegChar"/>
    <w:uiPriority w:val="99"/>
    <w:semiHidden/>
    <w:unhideWhenUsed/>
    <w:rsid w:val="000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8E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F5D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D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D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D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DE5"/>
    <w:rPr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F234A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234AA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F234AA"/>
    <w:rPr>
      <w:color w:val="0000FF" w:themeColor="hyperlink"/>
      <w:u w:val="single"/>
    </w:rPr>
  </w:style>
  <w:style w:type="paragraph" w:styleId="Nincstrkz">
    <w:name w:val="No Spacing"/>
    <w:link w:val="NincstrkzChar"/>
    <w:uiPriority w:val="1"/>
    <w:qFormat/>
    <w:rsid w:val="00344B57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44B57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02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6E1B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9D61-A3B6-430A-909F-F8CFAE96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835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Héjja Ágnes</dc:creator>
  <cp:lastModifiedBy>user</cp:lastModifiedBy>
  <cp:revision>6</cp:revision>
  <cp:lastPrinted>2016-05-10T10:32:00Z</cp:lastPrinted>
  <dcterms:created xsi:type="dcterms:W3CDTF">2017-09-14T13:16:00Z</dcterms:created>
  <dcterms:modified xsi:type="dcterms:W3CDTF">2017-09-15T14:22:00Z</dcterms:modified>
</cp:coreProperties>
</file>